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C" w:rsidRPr="00096DFC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</w:pPr>
      <w:r w:rsidRPr="00096DFC">
        <w:rPr>
          <w:rFonts w:ascii="Times New Roman" w:eastAsia="Times New Roman" w:hAnsi="Times New Roman" w:cs="Times New Roman"/>
          <w:noProof/>
          <w:sz w:val="28"/>
          <w:szCs w:val="20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23CAFC92" wp14:editId="3D482EFA">
            <wp:simplePos x="0" y="0"/>
            <wp:positionH relativeFrom="column">
              <wp:posOffset>2634615</wp:posOffset>
            </wp:positionH>
            <wp:positionV relativeFrom="paragraph">
              <wp:posOffset>-57785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DFC" w:rsidRPr="00096DFC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96DFC" w:rsidRPr="00096DFC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752BB" w:rsidRPr="000C5538" w:rsidRDefault="00F752BB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52BB" w:rsidRPr="000C5538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КАМЕННО-СТЕПНОГО СЕЛЬСКОГО ПОСЕЛЕНИЯ</w:t>
      </w:r>
    </w:p>
    <w:p w:rsidR="00F752BB" w:rsidRPr="000C5538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ТАЛОВСКОГО МУНИЦИПАЛЬНОГО РАЙОНА </w:t>
      </w:r>
    </w:p>
    <w:p w:rsidR="00096DFC" w:rsidRPr="000C5538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96DFC" w:rsidRPr="000C5538" w:rsidRDefault="00096DFC" w:rsidP="00096DFC">
      <w:pPr>
        <w:widowControl w:val="0"/>
        <w:suppressLineNumbers/>
        <w:tabs>
          <w:tab w:val="left" w:pos="708"/>
          <w:tab w:val="center" w:pos="5103"/>
          <w:tab w:val="right" w:pos="9072"/>
        </w:tabs>
        <w:suppressAutoHyphens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DFC" w:rsidRPr="000C5538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Р </w:t>
      </w:r>
      <w:r w:rsidR="00176F41" w:rsidRPr="000C5538">
        <w:rPr>
          <w:rFonts w:ascii="Arial" w:eastAsia="Times New Roman" w:hAnsi="Arial" w:cs="Arial"/>
          <w:sz w:val="24"/>
          <w:szCs w:val="24"/>
          <w:lang w:eastAsia="ru-RU"/>
        </w:rPr>
        <w:t>ЕШ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Е Н И Е</w:t>
      </w:r>
    </w:p>
    <w:p w:rsidR="00096DFC" w:rsidRPr="000C5538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DFC" w:rsidRPr="000C5538" w:rsidRDefault="00945F1E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E3A05" w:rsidRPr="000C553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96DFC" w:rsidRPr="000C55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E3A05" w:rsidRPr="000C553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96DFC" w:rsidRPr="000C553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96DFC"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E3A05" w:rsidRPr="000C553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096DFC" w:rsidRPr="000C5538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п.2-го участка института им.Докучаева</w:t>
      </w:r>
    </w:p>
    <w:p w:rsidR="000A3FD4" w:rsidRPr="000C5538" w:rsidRDefault="000A3FD4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FD4" w:rsidRPr="000C5538" w:rsidRDefault="000A3FD4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в принятии </w:t>
      </w:r>
      <w:r w:rsidR="00790FD6"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недвижимого 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</w:p>
    <w:p w:rsidR="000A3FD4" w:rsidRPr="000C5538" w:rsidRDefault="000A3FD4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в муниципальную собственность</w:t>
      </w:r>
    </w:p>
    <w:p w:rsidR="000A3FD4" w:rsidRPr="000C5538" w:rsidRDefault="000A3FD4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Каменно-Степного сельского поселения</w:t>
      </w:r>
    </w:p>
    <w:p w:rsidR="00176F41" w:rsidRPr="000C5538" w:rsidRDefault="00176F41" w:rsidP="00176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7F8" w:rsidRPr="000C5538" w:rsidRDefault="00A947F8" w:rsidP="00176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FD4" w:rsidRPr="000C5538" w:rsidRDefault="000A3FD4" w:rsidP="000A3F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Гражданским кодексом Российской Федерации, руководствуясь Уставом Каменно-Степного сельского поселения, Положением о порядке управления и распоряжения имуществом, находящемся в собственности Каменно-Степного сельского поселения, утвержденным решением Совета депутатов Каменно-Степного сельского поселения от 31.05.2017 №30, в связи с обращением ФГБНУ «Воронежский ФАНЦ им.В.В.Докучаева» о безвозмездной передаче недвижимого имущества из федеральной собственности в муниципальную собственность Совет народных депутатов Каменно-Степного сельского поселения Таловского муниципального района Воронежской области</w:t>
      </w:r>
    </w:p>
    <w:p w:rsidR="00176F41" w:rsidRPr="000C5538" w:rsidRDefault="006A5119" w:rsidP="000A3FD4">
      <w:pPr>
        <w:tabs>
          <w:tab w:val="left" w:pos="35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РЕШИЛ</w:t>
      </w:r>
    </w:p>
    <w:p w:rsidR="00790FD6" w:rsidRPr="000C5538" w:rsidRDefault="000A3FD4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 xml:space="preserve">1. Отказать </w:t>
      </w:r>
      <w:r w:rsidRPr="000C55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ФГБНУ «Воронежский ФАНЦ им.В.В.Докучаева»</w:t>
      </w:r>
      <w:r w:rsidRPr="000C5538">
        <w:rPr>
          <w:rFonts w:ascii="Arial" w:hAnsi="Arial" w:cs="Arial"/>
          <w:sz w:val="24"/>
          <w:szCs w:val="24"/>
        </w:rPr>
        <w:t xml:space="preserve"> в принятии в муниципальную собственность </w:t>
      </w:r>
      <w:r w:rsidR="00790FD6" w:rsidRPr="000C5538">
        <w:rPr>
          <w:rFonts w:ascii="Arial" w:hAnsi="Arial" w:cs="Arial"/>
          <w:sz w:val="24"/>
          <w:szCs w:val="24"/>
        </w:rPr>
        <w:t>в связи с невозможностью использования объектов недвижимости для решения вопросов местного значения</w:t>
      </w:r>
      <w:r w:rsidR="006F75E4" w:rsidRPr="000C5538">
        <w:rPr>
          <w:rFonts w:ascii="Arial" w:hAnsi="Arial" w:cs="Arial"/>
          <w:sz w:val="24"/>
          <w:szCs w:val="24"/>
        </w:rPr>
        <w:t xml:space="preserve"> состоящего из</w:t>
      </w:r>
      <w:r w:rsidR="00790FD6" w:rsidRPr="000C5538">
        <w:rPr>
          <w:rFonts w:ascii="Arial" w:hAnsi="Arial" w:cs="Arial"/>
          <w:sz w:val="24"/>
          <w:szCs w:val="24"/>
        </w:rPr>
        <w:t xml:space="preserve">: </w:t>
      </w:r>
    </w:p>
    <w:p w:rsidR="00587551" w:rsidRPr="000C5538" w:rsidRDefault="00587551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551" w:rsidRPr="000C5538" w:rsidRDefault="00587551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квартиры №1, расположенной по адресу:  Воронежская область, Таловский район.п.2-го участка института им.Докучаева, квартал 5, д.14;</w:t>
      </w:r>
    </w:p>
    <w:p w:rsidR="00790FD6" w:rsidRPr="000C5538" w:rsidRDefault="00790FD6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 xml:space="preserve">- </w:t>
      </w:r>
      <w:r w:rsidR="000A3FD4" w:rsidRPr="000C5538">
        <w:rPr>
          <w:rFonts w:ascii="Arial" w:hAnsi="Arial" w:cs="Arial"/>
          <w:sz w:val="24"/>
          <w:szCs w:val="24"/>
        </w:rPr>
        <w:t>квартиры №</w:t>
      </w:r>
      <w:r w:rsidR="00587551" w:rsidRPr="000C5538">
        <w:rPr>
          <w:rFonts w:ascii="Arial" w:hAnsi="Arial" w:cs="Arial"/>
          <w:sz w:val="24"/>
          <w:szCs w:val="24"/>
        </w:rPr>
        <w:t>5</w:t>
      </w:r>
      <w:r w:rsidR="000A3FD4" w:rsidRPr="000C5538">
        <w:rPr>
          <w:rFonts w:ascii="Arial" w:hAnsi="Arial" w:cs="Arial"/>
          <w:sz w:val="24"/>
          <w:szCs w:val="24"/>
        </w:rPr>
        <w:t>, расположенной по адресу:  Воронежская область, Таловский район.п.2-го участка института им.Докучаева, квартал 5, д.4</w:t>
      </w:r>
      <w:r w:rsidRPr="000C5538">
        <w:rPr>
          <w:rFonts w:ascii="Arial" w:hAnsi="Arial" w:cs="Arial"/>
          <w:sz w:val="24"/>
          <w:szCs w:val="24"/>
        </w:rPr>
        <w:t>;</w:t>
      </w:r>
    </w:p>
    <w:p w:rsidR="00587551" w:rsidRPr="000C5538" w:rsidRDefault="00587551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квартиры №3, расположенной по адресу:  Воронежская область, Таловский район.п.2-го участка института им.Докучаева, квартал 3, д.24;</w:t>
      </w:r>
    </w:p>
    <w:p w:rsidR="00587551" w:rsidRPr="000C5538" w:rsidRDefault="00587551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квартиры №29, расположенной по адресу:  Воронежская область, Таловский район.п.2-го участка института им.Докучаева, квартал 3, д.24;</w:t>
      </w:r>
    </w:p>
    <w:p w:rsidR="00587551" w:rsidRPr="000C5538" w:rsidRDefault="00587551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квартиры №</w:t>
      </w:r>
      <w:r w:rsidR="004E3ABD" w:rsidRPr="000C5538">
        <w:rPr>
          <w:rFonts w:ascii="Arial" w:hAnsi="Arial" w:cs="Arial"/>
          <w:sz w:val="24"/>
          <w:szCs w:val="24"/>
        </w:rPr>
        <w:t>10</w:t>
      </w:r>
      <w:r w:rsidRPr="000C5538">
        <w:rPr>
          <w:rFonts w:ascii="Arial" w:hAnsi="Arial" w:cs="Arial"/>
          <w:sz w:val="24"/>
          <w:szCs w:val="24"/>
        </w:rPr>
        <w:t>, расположенной по адресу:  Воронежская область, Таловский район.п.2-го участка института им.Докучаева, квартал 3, д.</w:t>
      </w:r>
      <w:r w:rsidR="004E3ABD" w:rsidRPr="000C5538">
        <w:rPr>
          <w:rFonts w:ascii="Arial" w:hAnsi="Arial" w:cs="Arial"/>
          <w:sz w:val="24"/>
          <w:szCs w:val="24"/>
        </w:rPr>
        <w:t>24</w:t>
      </w:r>
      <w:r w:rsidRPr="000C5538">
        <w:rPr>
          <w:rFonts w:ascii="Arial" w:hAnsi="Arial" w:cs="Arial"/>
          <w:sz w:val="24"/>
          <w:szCs w:val="24"/>
        </w:rPr>
        <w:t>;</w:t>
      </w:r>
    </w:p>
    <w:p w:rsidR="004E3ABD" w:rsidRPr="000C5538" w:rsidRDefault="004E3ABD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квартиры №13, расположенной по адресу:  Воронежская область, Таловский район.п.2-го участка института им.Докучаева, квартал 3, д.24;</w:t>
      </w:r>
    </w:p>
    <w:p w:rsidR="004E3ABD" w:rsidRPr="000C5538" w:rsidRDefault="00700175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</w:t>
      </w:r>
      <w:r w:rsidR="00530199" w:rsidRPr="000C5538">
        <w:rPr>
          <w:rFonts w:ascii="Arial" w:hAnsi="Arial" w:cs="Arial"/>
          <w:sz w:val="24"/>
          <w:szCs w:val="24"/>
        </w:rPr>
        <w:t xml:space="preserve"> земельный участок, </w:t>
      </w:r>
      <w:r w:rsidR="00590900" w:rsidRPr="000C5538">
        <w:rPr>
          <w:rFonts w:ascii="Arial" w:hAnsi="Arial" w:cs="Arial"/>
          <w:sz w:val="24"/>
          <w:szCs w:val="24"/>
        </w:rPr>
        <w:t>общая площадь 3336,00 кв. м., кадастровый номер 36:29:530000</w:t>
      </w:r>
      <w:r w:rsidR="000C1FFF" w:rsidRPr="000C5538">
        <w:rPr>
          <w:rFonts w:ascii="Arial" w:hAnsi="Arial" w:cs="Arial"/>
          <w:sz w:val="24"/>
          <w:szCs w:val="24"/>
        </w:rPr>
        <w:t>9</w:t>
      </w:r>
      <w:r w:rsidR="00590900" w:rsidRPr="000C5538">
        <w:rPr>
          <w:rFonts w:ascii="Arial" w:hAnsi="Arial" w:cs="Arial"/>
          <w:sz w:val="24"/>
          <w:szCs w:val="24"/>
        </w:rPr>
        <w:t>:4;</w:t>
      </w:r>
    </w:p>
    <w:p w:rsidR="000C1FFF" w:rsidRPr="000C5538" w:rsidRDefault="000C1FFF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земельный участок, общая площадь 3210,00 кв. м., кадастровый номер 36:29:5300009:4(расположен объект «Очистные сооружения», назначение: нежилое</w:t>
      </w:r>
      <w:r w:rsidR="00501B5E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Pr="000C5538">
        <w:rPr>
          <w:rFonts w:ascii="Arial" w:hAnsi="Arial" w:cs="Arial"/>
          <w:sz w:val="24"/>
          <w:szCs w:val="24"/>
        </w:rPr>
        <w:t>;</w:t>
      </w:r>
    </w:p>
    <w:p w:rsidR="000C1FFF" w:rsidRPr="000C5538" w:rsidRDefault="000C1FFF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земельный участок, общая площадь 371,00 кв. м., кадастровый номер 36:29:5300009:13;</w:t>
      </w:r>
    </w:p>
    <w:p w:rsidR="00590900" w:rsidRPr="000C5538" w:rsidRDefault="000C1FFF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>- земельный участок, кадастровый номер 36:29:530000</w:t>
      </w:r>
      <w:r w:rsidR="008359E6" w:rsidRPr="000C5538">
        <w:rPr>
          <w:rFonts w:ascii="Arial" w:hAnsi="Arial" w:cs="Arial"/>
          <w:sz w:val="24"/>
          <w:szCs w:val="24"/>
        </w:rPr>
        <w:t>4</w:t>
      </w:r>
      <w:r w:rsidRPr="000C5538">
        <w:rPr>
          <w:rFonts w:ascii="Arial" w:hAnsi="Arial" w:cs="Arial"/>
          <w:sz w:val="24"/>
          <w:szCs w:val="24"/>
        </w:rPr>
        <w:t>:</w:t>
      </w:r>
      <w:r w:rsidR="008359E6" w:rsidRPr="000C5538">
        <w:rPr>
          <w:rFonts w:ascii="Arial" w:hAnsi="Arial" w:cs="Arial"/>
          <w:sz w:val="24"/>
          <w:szCs w:val="24"/>
        </w:rPr>
        <w:t xml:space="preserve">13 расположен объект «Баня сухого жара», назначение: нежилое, общая площадь </w:t>
      </w:r>
      <w:r w:rsidRPr="000C5538">
        <w:rPr>
          <w:rFonts w:ascii="Arial" w:hAnsi="Arial" w:cs="Arial"/>
          <w:sz w:val="24"/>
          <w:szCs w:val="24"/>
        </w:rPr>
        <w:t xml:space="preserve"> общая площадь 228,80 кв. м.,</w:t>
      </w:r>
      <w:r w:rsidR="008359E6" w:rsidRPr="000C5538">
        <w:rPr>
          <w:rFonts w:ascii="Arial" w:hAnsi="Arial" w:cs="Arial"/>
          <w:sz w:val="24"/>
          <w:szCs w:val="24"/>
        </w:rPr>
        <w:t xml:space="preserve"> кадастровый номер 36:29:5300004:47, расположенное по адресу: Россия, 397463, Центральный ФО, Воронежская область, Таловский район, п.2-го участка Института им.Докучаева, квартал 1, д.62а, вид права: оперативное управление.</w:t>
      </w:r>
    </w:p>
    <w:p w:rsidR="00790FD6" w:rsidRPr="000C5538" w:rsidRDefault="00790FD6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3FD4" w:rsidRPr="000C5538" w:rsidRDefault="000A3FD4" w:rsidP="000C5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38">
        <w:rPr>
          <w:rFonts w:ascii="Arial" w:hAnsi="Arial" w:cs="Arial"/>
          <w:sz w:val="24"/>
          <w:szCs w:val="24"/>
        </w:rPr>
        <w:t xml:space="preserve"> 2. Администрации Каменно-Степного сельского поселения подготовить мотивированный ответ об отказе в принятии в муниципальную собственность объекта недвижимости. </w:t>
      </w:r>
    </w:p>
    <w:p w:rsidR="000A3FD4" w:rsidRPr="000C5538" w:rsidRDefault="000A3FD4" w:rsidP="000C5538">
      <w:pPr>
        <w:tabs>
          <w:tab w:val="left" w:pos="35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F41" w:rsidRPr="000C5538" w:rsidRDefault="004837B5" w:rsidP="000C55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176F41" w:rsidRPr="000C553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принятия.</w:t>
      </w:r>
    </w:p>
    <w:p w:rsidR="00176F41" w:rsidRPr="000C5538" w:rsidRDefault="00183568" w:rsidP="000C55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37B5" w:rsidRPr="000C553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76F41"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возложить на постоянную комиссию по местному самоуправлению Совета 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</w:t>
      </w:r>
      <w:r w:rsidR="00176F41" w:rsidRPr="000C553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Каменно-Степного</w:t>
      </w:r>
      <w:r w:rsidR="00176F41"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96DFC" w:rsidRPr="000C5538" w:rsidRDefault="00096DFC" w:rsidP="00183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FD4" w:rsidRPr="000C5538" w:rsidRDefault="000A3FD4" w:rsidP="000A3F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96DFC" w:rsidRPr="000C5538" w:rsidRDefault="00096DFC" w:rsidP="00183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Глава Каменно-Степного</w:t>
      </w:r>
    </w:p>
    <w:p w:rsidR="00096DFC" w:rsidRPr="000C5538" w:rsidRDefault="00096DFC" w:rsidP="00183568">
      <w:pPr>
        <w:tabs>
          <w:tab w:val="left" w:pos="69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53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ab/>
        <w:t>Л.И.</w:t>
      </w:r>
      <w:r w:rsidR="00D11F24"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5538">
        <w:rPr>
          <w:rFonts w:ascii="Arial" w:eastAsia="Times New Roman" w:hAnsi="Arial" w:cs="Arial"/>
          <w:sz w:val="24"/>
          <w:szCs w:val="24"/>
          <w:lang w:eastAsia="ru-RU"/>
        </w:rPr>
        <w:t xml:space="preserve">Морозова </w:t>
      </w:r>
    </w:p>
    <w:p w:rsidR="00F752BB" w:rsidRPr="000C5538" w:rsidRDefault="00F752BB">
      <w:pPr>
        <w:rPr>
          <w:rFonts w:ascii="Arial" w:hAnsi="Arial" w:cs="Arial"/>
          <w:sz w:val="24"/>
          <w:szCs w:val="24"/>
        </w:rPr>
      </w:pPr>
    </w:p>
    <w:sectPr w:rsidR="00F752BB" w:rsidRPr="000C5538" w:rsidSect="00F752BB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3A" w:rsidRDefault="00A95E3A">
      <w:pPr>
        <w:spacing w:after="0" w:line="240" w:lineRule="auto"/>
      </w:pPr>
      <w:r>
        <w:separator/>
      </w:r>
    </w:p>
  </w:endnote>
  <w:endnote w:type="continuationSeparator" w:id="0">
    <w:p w:rsidR="00A95E3A" w:rsidRDefault="00A9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3A" w:rsidRDefault="00A95E3A">
      <w:pPr>
        <w:spacing w:after="0" w:line="240" w:lineRule="auto"/>
      </w:pPr>
      <w:r>
        <w:separator/>
      </w:r>
    </w:p>
  </w:footnote>
  <w:footnote w:type="continuationSeparator" w:id="0">
    <w:p w:rsidR="00A95E3A" w:rsidRDefault="00A9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4E" w:rsidRDefault="00096D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7EBA">
      <w:rPr>
        <w:noProof/>
      </w:rPr>
      <w:t>2</w:t>
    </w:r>
    <w:r>
      <w:fldChar w:fldCharType="end"/>
    </w:r>
  </w:p>
  <w:p w:rsidR="00D7744E" w:rsidRDefault="00A95E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3"/>
    <w:rsid w:val="00036561"/>
    <w:rsid w:val="0004007A"/>
    <w:rsid w:val="0005291B"/>
    <w:rsid w:val="00096DFC"/>
    <w:rsid w:val="000A3FD4"/>
    <w:rsid w:val="000C1FFF"/>
    <w:rsid w:val="000C5538"/>
    <w:rsid w:val="00173E66"/>
    <w:rsid w:val="00176F41"/>
    <w:rsid w:val="00183568"/>
    <w:rsid w:val="00193230"/>
    <w:rsid w:val="001B49C0"/>
    <w:rsid w:val="002C2A32"/>
    <w:rsid w:val="002E3A05"/>
    <w:rsid w:val="003F456B"/>
    <w:rsid w:val="004837B5"/>
    <w:rsid w:val="004A21C3"/>
    <w:rsid w:val="004E3ABD"/>
    <w:rsid w:val="00501B5E"/>
    <w:rsid w:val="00530199"/>
    <w:rsid w:val="00587551"/>
    <w:rsid w:val="00590900"/>
    <w:rsid w:val="005B3AC1"/>
    <w:rsid w:val="0068726E"/>
    <w:rsid w:val="006A5119"/>
    <w:rsid w:val="006A60CD"/>
    <w:rsid w:val="006F75E4"/>
    <w:rsid w:val="00700175"/>
    <w:rsid w:val="0073671F"/>
    <w:rsid w:val="007528FD"/>
    <w:rsid w:val="00756F46"/>
    <w:rsid w:val="00790FD6"/>
    <w:rsid w:val="008359E6"/>
    <w:rsid w:val="008A4BE9"/>
    <w:rsid w:val="00926452"/>
    <w:rsid w:val="00945F1E"/>
    <w:rsid w:val="00947E33"/>
    <w:rsid w:val="009E1675"/>
    <w:rsid w:val="00A54907"/>
    <w:rsid w:val="00A65D76"/>
    <w:rsid w:val="00A947F8"/>
    <w:rsid w:val="00A95E3A"/>
    <w:rsid w:val="00C255C4"/>
    <w:rsid w:val="00CD14F8"/>
    <w:rsid w:val="00D11F24"/>
    <w:rsid w:val="00D47EBA"/>
    <w:rsid w:val="00D7416F"/>
    <w:rsid w:val="00EF08E9"/>
    <w:rsid w:val="00F00C26"/>
    <w:rsid w:val="00F13458"/>
    <w:rsid w:val="00F752BB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78B1-28DC-4521-A5AF-DBE06203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DFC"/>
  </w:style>
  <w:style w:type="paragraph" w:customStyle="1" w:styleId="a5">
    <w:name w:val="Знак Знак Знак Знак Знак Знак Знак Знак"/>
    <w:basedOn w:val="a"/>
    <w:rsid w:val="00096D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E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02F1-AB1B-43B4-B9D4-E22A475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2025-01-30T07:22:00Z</cp:lastPrinted>
  <dcterms:created xsi:type="dcterms:W3CDTF">2024-10-04T10:27:00Z</dcterms:created>
  <dcterms:modified xsi:type="dcterms:W3CDTF">2025-02-21T09:09:00Z</dcterms:modified>
</cp:coreProperties>
</file>