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09" w:rsidRPr="008A20A6" w:rsidRDefault="00D84A09" w:rsidP="00D84A09">
      <w:pPr>
        <w:spacing w:before="240" w:after="6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D06A57" wp14:editId="748C59AE">
            <wp:extent cx="676275" cy="8001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4A09" w:rsidRPr="00F944CE" w:rsidRDefault="00D84A09" w:rsidP="00D84A0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28"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АДМИНИСТРАЦИЯ</w:t>
      </w:r>
    </w:p>
    <w:p w:rsidR="00D84A09" w:rsidRPr="00F944CE" w:rsidRDefault="00D84A09" w:rsidP="00D84A0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КАМЕННО-СТЕПНОГО СЕЛЬСКОГО ПОСЕЛЕНИЯ</w:t>
      </w:r>
    </w:p>
    <w:p w:rsidR="00D84A09" w:rsidRPr="00F944CE" w:rsidRDefault="00D84A09" w:rsidP="00D84A0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ТАЛОВСКОГО МУНИЦИПАЛЬНОГО РАЙОНА</w:t>
      </w:r>
    </w:p>
    <w:p w:rsidR="00D84A09" w:rsidRPr="00F944CE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sz w:val="26"/>
          <w:szCs w:val="26"/>
          <w:lang w:eastAsia="ru-RU"/>
        </w:rPr>
        <w:t>ВОРОНЕЖСКОЙ ОБЛАСТИ</w:t>
      </w:r>
    </w:p>
    <w:p w:rsidR="00D84A09" w:rsidRPr="00F944CE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84A09" w:rsidRPr="00A21B2A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21B2A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D84A09" w:rsidRPr="008A20A6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083AB6">
        <w:rPr>
          <w:rFonts w:ascii="Times New Roman" w:eastAsia="Times New Roman" w:hAnsi="Times New Roman"/>
          <w:sz w:val="28"/>
          <w:szCs w:val="28"/>
          <w:lang w:eastAsia="ru-RU"/>
        </w:rPr>
        <w:t>23.10.2024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№ </w:t>
      </w:r>
      <w:r w:rsidR="00083AB6">
        <w:rPr>
          <w:rFonts w:ascii="Times New Roman" w:eastAsia="Times New Roman" w:hAnsi="Times New Roman"/>
          <w:sz w:val="28"/>
          <w:szCs w:val="28"/>
          <w:lang w:eastAsia="ru-RU"/>
        </w:rPr>
        <w:t>83</w:t>
      </w:r>
    </w:p>
    <w:p w:rsidR="00D84A09" w:rsidRPr="00254CB8" w:rsidRDefault="00D84A09" w:rsidP="00D84A0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54CB8">
        <w:rPr>
          <w:rFonts w:ascii="Times New Roman" w:eastAsia="Times New Roman" w:hAnsi="Times New Roman"/>
          <w:lang w:eastAsia="ru-RU"/>
        </w:rPr>
        <w:t xml:space="preserve">п.2-го участка института </w:t>
      </w:r>
      <w:proofErr w:type="spellStart"/>
      <w:r w:rsidRPr="00254CB8">
        <w:rPr>
          <w:rFonts w:ascii="Times New Roman" w:eastAsia="Times New Roman" w:hAnsi="Times New Roman"/>
          <w:lang w:eastAsia="ru-RU"/>
        </w:rPr>
        <w:t>им</w:t>
      </w:r>
      <w:proofErr w:type="gramStart"/>
      <w:r w:rsidRPr="00254CB8">
        <w:rPr>
          <w:rFonts w:ascii="Times New Roman" w:eastAsia="Times New Roman" w:hAnsi="Times New Roman"/>
          <w:lang w:eastAsia="ru-RU"/>
        </w:rPr>
        <w:t>.Д</w:t>
      </w:r>
      <w:proofErr w:type="gramEnd"/>
      <w:r w:rsidRPr="00254CB8">
        <w:rPr>
          <w:rFonts w:ascii="Times New Roman" w:eastAsia="Times New Roman" w:hAnsi="Times New Roman"/>
          <w:lang w:eastAsia="ru-RU"/>
        </w:rPr>
        <w:t>окучаева</w:t>
      </w:r>
      <w:proofErr w:type="spellEnd"/>
      <w:r w:rsidRPr="00254CB8">
        <w:rPr>
          <w:rFonts w:ascii="Times New Roman" w:eastAsia="Times New Roman" w:hAnsi="Times New Roman"/>
          <w:lang w:eastAsia="ru-RU"/>
        </w:rPr>
        <w:t xml:space="preserve"> </w:t>
      </w:r>
    </w:p>
    <w:p w:rsidR="00D84A09" w:rsidRPr="008A20A6" w:rsidRDefault="00D84A09" w:rsidP="00D84A09">
      <w:pPr>
        <w:spacing w:after="0" w:line="240" w:lineRule="auto"/>
        <w:ind w:left="142" w:right="4392"/>
        <w:jc w:val="both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right="5385"/>
        <w:outlineLvl w:val="0"/>
        <w:rPr>
          <w:rFonts w:ascii="Times New Roman" w:eastAsia="Times New Roman" w:hAnsi="Times New Roman"/>
          <w:bCs/>
          <w:i/>
          <w:kern w:val="28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Об утверждении схемы теплоснабжения  Каменно-Степного сельского поселения</w:t>
      </w: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Правительства Российской Федерации от 22.02.2012 №154 «О требованиях к схемам теплоснабжения, порядк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их разработки и утверждения»</w:t>
      </w:r>
    </w:p>
    <w:p w:rsidR="00D84A09" w:rsidRDefault="00D84A09" w:rsidP="00FD4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>Утвердить схему теплоснабжения Каменно-Степного сельского поселения Таловского муниципал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ьного района согласно приложению</w:t>
      </w:r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 настоящему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распоряже</w:t>
      </w:r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>нию.</w:t>
      </w: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Признать </w:t>
      </w:r>
      <w:r w:rsidR="00083AB6">
        <w:rPr>
          <w:rFonts w:ascii="Times New Roman" w:eastAsia="Times New Roman" w:hAnsi="Times New Roman"/>
          <w:bCs/>
          <w:sz w:val="28"/>
          <w:szCs w:val="28"/>
          <w:lang w:eastAsia="ru-RU"/>
        </w:rPr>
        <w:t>утратившим силу распоряжение №68 от 25.10.2023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распоряжения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оставляю за собой.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D84A09" w:rsidRDefault="00083AB6" w:rsidP="00D84A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D84A09" w:rsidRPr="00D84A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84A09" w:rsidRPr="00D84A09">
        <w:rPr>
          <w:rFonts w:ascii="Times New Roman" w:hAnsi="Times New Roman"/>
          <w:sz w:val="28"/>
          <w:szCs w:val="28"/>
        </w:rPr>
        <w:t>Каменно-Степного</w:t>
      </w:r>
      <w:proofErr w:type="gramEnd"/>
    </w:p>
    <w:p w:rsidR="00D84A09" w:rsidRPr="00D84A09" w:rsidRDefault="00D84A09" w:rsidP="00D84A09">
      <w:pPr>
        <w:tabs>
          <w:tab w:val="left" w:pos="674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4A09">
        <w:rPr>
          <w:rFonts w:ascii="Times New Roman" w:hAnsi="Times New Roman"/>
          <w:sz w:val="28"/>
          <w:szCs w:val="28"/>
        </w:rPr>
        <w:t>сельс</w:t>
      </w:r>
      <w:r w:rsidR="00083AB6">
        <w:rPr>
          <w:rFonts w:ascii="Times New Roman" w:hAnsi="Times New Roman"/>
          <w:sz w:val="28"/>
          <w:szCs w:val="28"/>
        </w:rPr>
        <w:t>кого поселения</w:t>
      </w:r>
      <w:r w:rsidR="00083AB6">
        <w:rPr>
          <w:rFonts w:ascii="Times New Roman" w:hAnsi="Times New Roman"/>
          <w:sz w:val="28"/>
          <w:szCs w:val="28"/>
        </w:rPr>
        <w:tab/>
        <w:t xml:space="preserve">           Л.И. Морозова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B30EA1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 распоряжени</w:t>
      </w:r>
      <w:r w:rsidRPr="00B30EA1">
        <w:rPr>
          <w:rFonts w:ascii="Times New Roman" w:hAnsi="Times New Roman"/>
          <w:sz w:val="24"/>
          <w:szCs w:val="24"/>
        </w:rPr>
        <w:t>ю администрации</w:t>
      </w: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 w:rsidRPr="00B30EA1">
        <w:rPr>
          <w:rFonts w:ascii="Times New Roman" w:hAnsi="Times New Roman"/>
          <w:sz w:val="24"/>
          <w:szCs w:val="24"/>
        </w:rPr>
        <w:t xml:space="preserve"> Каменно-Степного поселения</w:t>
      </w:r>
    </w:p>
    <w:p w:rsidR="00D84A09" w:rsidRPr="00B30EA1" w:rsidRDefault="00083AB6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 23.10.2024 г. №83</w:t>
      </w: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СХЕМА ТЕПЛОСНАБЖЕНИЯ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КАМЕННО-СТЕПНОГО СЕЛЬСКОГО ПОСЕЛЕНИЯ ТАЛОВСКОГО МУНИЦИПАЛЬНОГО РАЙОНА 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211D86" wp14:editId="69767438">
            <wp:simplePos x="0" y="0"/>
            <wp:positionH relativeFrom="column">
              <wp:posOffset>-438785</wp:posOffset>
            </wp:positionH>
            <wp:positionV relativeFrom="paragraph">
              <wp:posOffset>29845</wp:posOffset>
            </wp:positionV>
            <wp:extent cx="6355080" cy="69646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1122D5" w:rsidRDefault="00083AB6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2024</w:t>
      </w:r>
      <w:bookmarkStart w:id="0" w:name="_GoBack"/>
      <w:bookmarkEnd w:id="0"/>
    </w:p>
    <w:p w:rsidR="00D84A09" w:rsidRPr="008A20A6" w:rsidRDefault="00D84A09" w:rsidP="00D84A09">
      <w:pPr>
        <w:tabs>
          <w:tab w:val="left" w:pos="537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СХЕМА ТЕПЛОСНАБЖЕНИЯ</w:t>
      </w: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Каменно-Степного сельского поселения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Основанием для разработки схемы теплоснабжения Каменно-Степного сельского поселения Таловского муниципального района является: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-Федеральный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акон от 27.07.2010 г. №190-ФЗ «О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теплоснабжении»;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-Генеральный план Каменно-Степного сельского поселения.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Общие положения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Схема теплоснабжения поселения –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Основные цели и задачи теплоснабжения: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овышение надежности работы систем теплоснабжения в соответствии с нормативными требованиями;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инимизация затрат на теплоснабжение в расчете на каждого потребителя в долгосрочной перспективе;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беспечение объектов Каменно-Степного сельского поселения тепловой энергией;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еконструкция изношенных тепловых сетей социально значимых объектов, применение труб повышенной надежности (с долговечным антикоррозийным покрытием).</w:t>
      </w:r>
    </w:p>
    <w:p w:rsidR="00D84A09" w:rsidRPr="008A20A6" w:rsidRDefault="00D84A09" w:rsidP="00D84A09">
      <w:pPr>
        <w:spacing w:after="0" w:line="36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 схемы теплоснабжения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Каменно-Степное сельское поселение располагается в южной части Таловского муниципального района Воронежской области. </w:t>
      </w:r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Административным центром поселения является </w:t>
      </w:r>
      <w:r w:rsidRPr="008A20A6">
        <w:rPr>
          <w:rFonts w:ascii="Times New Roman" w:hAnsi="Times New Roman"/>
          <w:sz w:val="28"/>
          <w:szCs w:val="28"/>
        </w:rPr>
        <w:t>поселок 2-го участка института им. Докучаева.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Территория поселения граничит на севере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Таловским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городским поселением, на востоке –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Нижнекаменским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сельским поселением, на западе – с Орловским сельским поселением и Вознесенским сельским поселением, на юге –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Бутурлиновским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муниципальным районом.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20A6">
        <w:rPr>
          <w:rFonts w:ascii="Times New Roman" w:hAnsi="Times New Roman"/>
          <w:sz w:val="28"/>
          <w:szCs w:val="28"/>
        </w:rPr>
        <w:t>Сельское поселение включает в себя семь населённых пунктов: поселок Высокий, посёлок 2-го участка им. Докучаева, посёлок 1-го участка им. Докучаева, посёлок 3-го участка им. Докучаева, поселок Михинский, поселок Верхнеозерский, поселок Осиновый.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Сеть автомобильных дорог общего пользования связывает сельское поселение с населенными пунктами района. С севера на юг территорию </w:t>
      </w:r>
      <w:r w:rsidRPr="008A20A6">
        <w:rPr>
          <w:rFonts w:ascii="Times New Roman" w:hAnsi="Times New Roman"/>
          <w:sz w:val="28"/>
          <w:szCs w:val="28"/>
        </w:rPr>
        <w:lastRenderedPageBreak/>
        <w:t>поселения пересекает наиболее крупная автомобильная дорога региона</w:t>
      </w:r>
      <w:r>
        <w:rPr>
          <w:rFonts w:ascii="Times New Roman" w:hAnsi="Times New Roman"/>
          <w:sz w:val="28"/>
          <w:szCs w:val="28"/>
        </w:rPr>
        <w:t>льного значения 20 ОП РЗ К В2-0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-Таловая-Бутурлиновка</w:t>
      </w:r>
      <w:r>
        <w:rPr>
          <w:rFonts w:ascii="Times New Roman" w:hAnsi="Times New Roman"/>
          <w:sz w:val="28"/>
          <w:szCs w:val="28"/>
        </w:rPr>
        <w:t>»</w:t>
      </w:r>
      <w:r w:rsidRPr="008A20A6">
        <w:rPr>
          <w:rFonts w:ascii="Times New Roman" w:hAnsi="Times New Roman"/>
          <w:sz w:val="28"/>
          <w:szCs w:val="28"/>
        </w:rPr>
        <w:t>, кроме того по территории поселения проходят автомобильные дороги региональн</w:t>
      </w:r>
      <w:r>
        <w:rPr>
          <w:rFonts w:ascii="Times New Roman" w:hAnsi="Times New Roman"/>
          <w:sz w:val="28"/>
          <w:szCs w:val="28"/>
        </w:rPr>
        <w:t>ого значения 20 ОП РЗ К В7-0 М «Дон</w:t>
      </w:r>
      <w:r w:rsidRPr="008A20A6">
        <w:rPr>
          <w:rFonts w:ascii="Times New Roman" w:hAnsi="Times New Roman"/>
          <w:sz w:val="28"/>
          <w:szCs w:val="28"/>
        </w:rPr>
        <w:t>-Бобров-Талова</w:t>
      </w:r>
      <w:r>
        <w:rPr>
          <w:rFonts w:ascii="Times New Roman" w:hAnsi="Times New Roman"/>
          <w:sz w:val="28"/>
          <w:szCs w:val="28"/>
        </w:rPr>
        <w:t>я-Новохоперск», 20 ОП РЗ Н 7-29 «Таловая-</w:t>
      </w:r>
      <w:proofErr w:type="spellStart"/>
      <w:r>
        <w:rPr>
          <w:rFonts w:ascii="Times New Roman" w:hAnsi="Times New Roman"/>
          <w:sz w:val="28"/>
          <w:szCs w:val="28"/>
        </w:rPr>
        <w:t>Хорольский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Порохово</w:t>
      </w:r>
      <w:proofErr w:type="spellEnd"/>
      <w:r>
        <w:rPr>
          <w:rFonts w:ascii="Times New Roman" w:hAnsi="Times New Roman"/>
          <w:sz w:val="28"/>
          <w:szCs w:val="28"/>
        </w:rPr>
        <w:t>», 20 ОП РЗ Н 20-29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-Таловая-Бутурлиновк</w:t>
      </w:r>
      <w:r>
        <w:rPr>
          <w:rFonts w:ascii="Times New Roman" w:hAnsi="Times New Roman"/>
          <w:sz w:val="28"/>
          <w:szCs w:val="28"/>
        </w:rPr>
        <w:t>а</w:t>
      </w:r>
      <w:r w:rsidRPr="008A20A6">
        <w:rPr>
          <w:rFonts w:ascii="Times New Roman" w:hAnsi="Times New Roman"/>
          <w:sz w:val="28"/>
          <w:szCs w:val="28"/>
        </w:rPr>
        <w:t>-п. Вознесенский</w:t>
      </w:r>
      <w:r>
        <w:rPr>
          <w:rFonts w:ascii="Times New Roman" w:hAnsi="Times New Roman"/>
          <w:sz w:val="28"/>
          <w:szCs w:val="28"/>
        </w:rPr>
        <w:t>», 20 ОП РЗ Н 19-29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</w:t>
      </w:r>
      <w:r>
        <w:rPr>
          <w:rFonts w:ascii="Times New Roman" w:hAnsi="Times New Roman"/>
          <w:sz w:val="28"/>
          <w:szCs w:val="28"/>
        </w:rPr>
        <w:t>Бутурлиновка</w:t>
      </w:r>
      <w:r w:rsidRPr="008A20A6">
        <w:rPr>
          <w:rFonts w:ascii="Times New Roman" w:hAnsi="Times New Roman"/>
          <w:sz w:val="28"/>
          <w:szCs w:val="28"/>
        </w:rPr>
        <w:t>-п. 2-го уч. института и</w:t>
      </w:r>
      <w:r>
        <w:rPr>
          <w:rFonts w:ascii="Times New Roman" w:hAnsi="Times New Roman"/>
          <w:sz w:val="28"/>
          <w:szCs w:val="28"/>
        </w:rPr>
        <w:t>м. Докучаева», 20 ОП РЗ Н 18-29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</w:t>
      </w:r>
      <w:r>
        <w:rPr>
          <w:rFonts w:ascii="Times New Roman" w:hAnsi="Times New Roman"/>
          <w:sz w:val="28"/>
          <w:szCs w:val="28"/>
        </w:rPr>
        <w:t>-Бутурлиновка»</w:t>
      </w:r>
      <w:r w:rsidRPr="008A20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0A6">
        <w:rPr>
          <w:rFonts w:ascii="Times New Roman" w:hAnsi="Times New Roman"/>
          <w:sz w:val="28"/>
          <w:szCs w:val="28"/>
        </w:rPr>
        <w:t>п. 1-го уч. института и</w:t>
      </w:r>
      <w:r>
        <w:rPr>
          <w:rFonts w:ascii="Times New Roman" w:hAnsi="Times New Roman"/>
          <w:sz w:val="28"/>
          <w:szCs w:val="28"/>
        </w:rPr>
        <w:t>м. Докучаева, 20 ОП РЗ Н 21-29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</w:t>
      </w:r>
      <w:r>
        <w:rPr>
          <w:rFonts w:ascii="Times New Roman" w:hAnsi="Times New Roman"/>
          <w:sz w:val="28"/>
          <w:szCs w:val="28"/>
        </w:rPr>
        <w:t>рлиновка</w:t>
      </w:r>
      <w:r w:rsidRPr="008A20A6">
        <w:rPr>
          <w:rFonts w:ascii="Times New Roman" w:hAnsi="Times New Roman"/>
          <w:sz w:val="28"/>
          <w:szCs w:val="28"/>
        </w:rPr>
        <w:t>-п. Михинский</w:t>
      </w:r>
      <w:r>
        <w:rPr>
          <w:rFonts w:ascii="Times New Roman" w:hAnsi="Times New Roman"/>
          <w:sz w:val="28"/>
          <w:szCs w:val="28"/>
        </w:rPr>
        <w:t>»</w:t>
      </w:r>
      <w:r w:rsidRPr="008A20A6">
        <w:rPr>
          <w:rFonts w:ascii="Times New Roman" w:hAnsi="Times New Roman"/>
          <w:sz w:val="28"/>
          <w:szCs w:val="28"/>
        </w:rPr>
        <w:t>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Согласно данным паспорта муниципального образования на </w:t>
      </w:r>
      <w:r>
        <w:rPr>
          <w:rFonts w:ascii="Times New Roman" w:hAnsi="Times New Roman"/>
          <w:sz w:val="28"/>
          <w:szCs w:val="28"/>
        </w:rPr>
        <w:t xml:space="preserve">1 января </w:t>
      </w:r>
      <w:r w:rsidRPr="008A20A6">
        <w:rPr>
          <w:rFonts w:ascii="Times New Roman" w:hAnsi="Times New Roman"/>
          <w:sz w:val="28"/>
          <w:szCs w:val="28"/>
        </w:rPr>
        <w:t>2021 года численность населения Каменно-Степного сельского поселения составила 4442 человека</w:t>
      </w:r>
      <w:r w:rsidRPr="008A20A6">
        <w:rPr>
          <w:rFonts w:ascii="Times New Roman" w:hAnsi="Times New Roman"/>
          <w:color w:val="FF0000"/>
          <w:sz w:val="28"/>
          <w:szCs w:val="28"/>
        </w:rPr>
        <w:t>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84A09" w:rsidRDefault="00D84A09" w:rsidP="00D84A09">
      <w:pPr>
        <w:pStyle w:val="2"/>
        <w:widowControl w:val="0"/>
        <w:tabs>
          <w:tab w:val="left" w:pos="993"/>
        </w:tabs>
        <w:autoSpaceDN w:val="0"/>
        <w:adjustRightInd w:val="0"/>
        <w:ind w:firstLine="567"/>
        <w:jc w:val="center"/>
        <w:rPr>
          <w:snapToGrid w:val="0"/>
          <w:sz w:val="28"/>
          <w:szCs w:val="28"/>
        </w:rPr>
      </w:pPr>
      <w:bookmarkStart w:id="1" w:name="_Toc454777763"/>
      <w:bookmarkStart w:id="2" w:name="_Toc535933502"/>
      <w:r>
        <w:rPr>
          <w:snapToGrid w:val="0"/>
          <w:sz w:val="28"/>
          <w:szCs w:val="28"/>
        </w:rPr>
        <w:t xml:space="preserve">3. </w:t>
      </w:r>
      <w:r w:rsidRPr="008A20A6">
        <w:rPr>
          <w:snapToGrid w:val="0"/>
          <w:sz w:val="28"/>
          <w:szCs w:val="28"/>
        </w:rPr>
        <w:t>Природно-климатический потенциал сельского поселения</w:t>
      </w:r>
      <w:bookmarkEnd w:id="1"/>
      <w:bookmarkEnd w:id="2"/>
    </w:p>
    <w:p w:rsidR="00D84A09" w:rsidRPr="00E17251" w:rsidRDefault="00D84A09" w:rsidP="00D84A09">
      <w:pPr>
        <w:rPr>
          <w:lang w:eastAsia="ru-RU"/>
        </w:rPr>
      </w:pPr>
    </w:p>
    <w:p w:rsidR="00D84A09" w:rsidRDefault="00D84A09" w:rsidP="00D84A09">
      <w:pPr>
        <w:pStyle w:val="3"/>
        <w:numPr>
          <w:ilvl w:val="0"/>
          <w:numId w:val="0"/>
        </w:numPr>
        <w:spacing w:before="0" w:after="0"/>
        <w:jc w:val="center"/>
        <w:rPr>
          <w:sz w:val="28"/>
          <w:szCs w:val="28"/>
        </w:rPr>
      </w:pPr>
      <w:bookmarkStart w:id="3" w:name="_Toc454777764"/>
      <w:bookmarkStart w:id="4" w:name="_Toc535933503"/>
      <w:r>
        <w:rPr>
          <w:sz w:val="28"/>
          <w:szCs w:val="28"/>
        </w:rPr>
        <w:t xml:space="preserve">3.1. </w:t>
      </w:r>
      <w:r w:rsidRPr="008A20A6">
        <w:rPr>
          <w:sz w:val="28"/>
          <w:szCs w:val="28"/>
        </w:rPr>
        <w:t>Климат и агроклиматический потенциал</w:t>
      </w:r>
      <w:bookmarkEnd w:id="3"/>
      <w:bookmarkEnd w:id="4"/>
    </w:p>
    <w:p w:rsidR="00D84A09" w:rsidRPr="001122D5" w:rsidRDefault="00D84A09" w:rsidP="00D84A09">
      <w:pPr>
        <w:pStyle w:val="a1"/>
        <w:rPr>
          <w:lang w:eastAsia="ru-RU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Климат умеренно-континентальный с довольно жарким летом и холодной зимой. Формируется под влиянием двух ведущих факторов: географического положения и циркуляции атмосферы. Средняя температура июля +21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, января -8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В отдельные годы отмечалась минимальная температура -39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 xml:space="preserve"> и максимальная +41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Средняя годовая амплитуда 30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Среднегодовое количество осадков составляет 450 - 500 мм. Увлажнение неустойчивое. Более половины осадков приходится на  теплый  период. Преобладающие ветры, по данным метеостанции «Каменная Степь», в июле - западные, в январе - юго-восточные. Сезоны года выражаются довольно резко. Зима длится 130 - 150 дней. Зимние температуры неустойчивы, часто бывают оттепели, даже в самом холодном месяце — январе, когда максимальная температура может подниматься до +8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Снежный покров, как правило, устанавливается к декабрю и сохраняется до конца марта.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Лето начинается с установления средней суточной температуры +15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Общая продолжительность летнего периода колеблется от 105 до 120 дней.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Pr="008A20A6" w:rsidRDefault="00D84A09" w:rsidP="00D84A09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3.2 </w:t>
      </w:r>
      <w:r w:rsidRPr="008A20A6">
        <w:rPr>
          <w:rFonts w:ascii="Times New Roman" w:hAnsi="Times New Roman"/>
          <w:b/>
          <w:bCs/>
          <w:sz w:val="28"/>
          <w:szCs w:val="28"/>
        </w:rPr>
        <w:t>Агроклиматические ресурсы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20A6">
        <w:rPr>
          <w:rFonts w:ascii="Times New Roman" w:hAnsi="Times New Roman"/>
          <w:sz w:val="28"/>
          <w:szCs w:val="28"/>
          <w:lang w:eastAsia="ru-RU"/>
        </w:rPr>
        <w:t>Всю совокупность погодных условий принято разделять на две группы: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A20A6">
        <w:rPr>
          <w:rFonts w:ascii="Times New Roman" w:hAnsi="Times New Roman"/>
          <w:sz w:val="28"/>
          <w:szCs w:val="28"/>
        </w:rPr>
        <w:t>благоприятные для роста сельскохозяйственных культур (сумма тепла, освещение, продолжительность вегетации);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A20A6">
        <w:rPr>
          <w:rFonts w:ascii="Times New Roman" w:hAnsi="Times New Roman"/>
          <w:sz w:val="28"/>
          <w:szCs w:val="28"/>
        </w:rPr>
        <w:t>ограничивающие уровень урожайности (недостаточная влагообеспеченность, очень высокие летние температуры, засухи, суховеи, пыльные бури).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Территория Каменно-Степного сельского поселения относится к агроклиматическому району </w:t>
      </w:r>
      <w:r w:rsidRPr="008A20A6">
        <w:rPr>
          <w:rFonts w:ascii="Times New Roman" w:hAnsi="Times New Roman"/>
          <w:sz w:val="28"/>
          <w:szCs w:val="28"/>
          <w:lang w:val="en-US"/>
        </w:rPr>
        <w:t>II</w:t>
      </w:r>
      <w:r w:rsidRPr="008A20A6">
        <w:rPr>
          <w:rFonts w:ascii="Times New Roman" w:hAnsi="Times New Roman"/>
          <w:spacing w:val="20"/>
          <w:sz w:val="28"/>
          <w:szCs w:val="28"/>
        </w:rPr>
        <w:t xml:space="preserve">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lastRenderedPageBreak/>
        <w:t xml:space="preserve">Первые морозы наблюдаются в первых числах октября. Снежный покров появляется в середине ноября. Устойчивый снежный покров в среднем образуется в начале декабря и лежит около 4 месяцев. Разрушение снежного покрова начинается в конце марта. Число дней со снежным покровом составляет в среднем 120 дней. Господствуют юго-восточные </w:t>
      </w:r>
      <w:proofErr w:type="spellStart"/>
      <w:r w:rsidRPr="008A20A6">
        <w:rPr>
          <w:rFonts w:ascii="Times New Roman" w:hAnsi="Times New Roman"/>
          <w:sz w:val="28"/>
          <w:szCs w:val="28"/>
        </w:rPr>
        <w:t>метелевые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и суховейные ветры. Последние заморозки весной отмечаются в последних числах апреля. Продолжительность безморозного периода равна 150-155 дней.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Основные метеорологические факторы, необходимые для роста и развития сельскохозяйственных культур: свет, тепло и влага. Условия для выращивания сельскохозяйственных культур считаются благоприятными при обеспеченности теплом  80 -70 %.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 w:rsidRPr="008A20A6">
        <w:rPr>
          <w:rFonts w:ascii="Times New Roman" w:hAnsi="Times New Roman"/>
          <w:sz w:val="28"/>
          <w:szCs w:val="28"/>
        </w:rPr>
        <w:t>теплообеспеченности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вегетационного периода - сумма среднесуточных температур за период с температурой выше 10° (период активной вегетации растений –156 дней). В этот период начинается вегетация большинства сельскохозяйственных культур.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Показателем влагообеспеченности вегетационного периода служит гидротермический коэффициент (ГТК), который Коэффициент увлажненности за вегетационный период – 0,9-0,9-1,0, что указывает на слабо-засушливые условия увлажнения территории (сумма осадков за этот период составляет 230-240 мм).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В осенний период постепенно растут запасы влаги и составляют (на дату перехода температуры через 5°) на озимых культурах – 120 -140 мм.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 первой декаде ноября  наблюдается дата устойчивого перехода среднесуточной температуры через 0° в сторону понижения (начало зимнего периода). Наиболее ранний срок установления зимнего периода - конец второй декады октября, наиболее поздний - начало декабря, продолжительность зимнего периода – 118-120 дней. Высота снежного покрова колеблется  от 15 до 25см  (за зиму на открытых пространствах). Абсолютный минимум температуры воздуха на территории составляет -30° и  значительно колеблется по годам.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Наименее устойчивый элемент климата – осадки.</w:t>
      </w:r>
      <w:r>
        <w:rPr>
          <w:rFonts w:ascii="Times New Roman" w:hAnsi="Times New Roman"/>
          <w:sz w:val="28"/>
          <w:szCs w:val="28"/>
        </w:rPr>
        <w:t xml:space="preserve"> В среднем за год выпадает 450-</w:t>
      </w:r>
      <w:r w:rsidRPr="008A20A6">
        <w:rPr>
          <w:rFonts w:ascii="Times New Roman" w:hAnsi="Times New Roman"/>
          <w:sz w:val="28"/>
          <w:szCs w:val="28"/>
        </w:rPr>
        <w:t>500мм. Территория относится к зоне недостаточного увлажнения, что обусловлено достаточно высокой испаряемостью в теплый период.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Большая часть осадков выпадает в летнее время. Около 70 % осадков выпадает в виде дождя, остальные, в виде снега. К неблагоприятным метеорологическим явлениям, наносящим значительный ущерб сельскохозяйственному производству, относятся засухи, суховеи, заморозки, сильные ливни и град, шквалистый ветер, гололёд.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pStyle w:val="a7"/>
        <w:keepNext/>
        <w:rPr>
          <w:sz w:val="28"/>
          <w:szCs w:val="28"/>
        </w:rPr>
      </w:pPr>
      <w:r w:rsidRPr="008A20A6">
        <w:rPr>
          <w:sz w:val="28"/>
          <w:szCs w:val="28"/>
        </w:rPr>
        <w:lastRenderedPageBreak/>
        <w:t>Таблица 1. Основные метеорологические показатели Каменно-Степного сельского поселения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721"/>
        <w:gridCol w:w="1260"/>
        <w:gridCol w:w="999"/>
        <w:gridCol w:w="1270"/>
        <w:gridCol w:w="1476"/>
        <w:gridCol w:w="1678"/>
      </w:tblGrid>
      <w:tr w:rsidR="00D84A09" w:rsidRPr="008A20A6" w:rsidTr="00390F0F">
        <w:trPr>
          <w:cantSplit/>
          <w:trHeight w:val="413"/>
        </w:trPr>
        <w:tc>
          <w:tcPr>
            <w:tcW w:w="1519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Суммы температур, 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Выше +10С°</w:t>
            </w:r>
          </w:p>
        </w:tc>
        <w:tc>
          <w:tcPr>
            <w:tcW w:w="1721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Гидротермический  коэффициент</w:t>
            </w:r>
          </w:p>
        </w:tc>
        <w:tc>
          <w:tcPr>
            <w:tcW w:w="2259" w:type="dxa"/>
            <w:gridSpan w:val="2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Средняя температура воздуха, 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Осадки теплого периода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мм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76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Безморозный период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( кол-во</w:t>
            </w:r>
            <w:proofErr w:type="gramEnd"/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дней)</w:t>
            </w:r>
          </w:p>
        </w:tc>
        <w:tc>
          <w:tcPr>
            <w:tcW w:w="1678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Высота снежного покрова,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см</w:t>
            </w:r>
          </w:p>
        </w:tc>
      </w:tr>
      <w:tr w:rsidR="00D84A09" w:rsidRPr="008A20A6" w:rsidTr="00390F0F">
        <w:trPr>
          <w:cantSplit/>
          <w:trHeight w:val="412"/>
        </w:trPr>
        <w:tc>
          <w:tcPr>
            <w:tcW w:w="1519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1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/>
          </w:tcPr>
          <w:p w:rsidR="00D84A09" w:rsidRPr="008A20A6" w:rsidRDefault="00D84A09" w:rsidP="00390F0F">
            <w:pPr>
              <w:ind w:right="-3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999" w:type="dxa"/>
            <w:shd w:val="clear" w:color="auto" w:fill="FFFFFF"/>
          </w:tcPr>
          <w:p w:rsidR="00D84A09" w:rsidRPr="008A20A6" w:rsidRDefault="00D84A09" w:rsidP="00390F0F">
            <w:pPr>
              <w:ind w:right="-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июль</w:t>
            </w:r>
          </w:p>
        </w:tc>
        <w:tc>
          <w:tcPr>
            <w:tcW w:w="1270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6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8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4A09" w:rsidRPr="008A20A6" w:rsidTr="00390F0F">
        <w:tc>
          <w:tcPr>
            <w:tcW w:w="1519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2750-2800</w:t>
            </w:r>
          </w:p>
        </w:tc>
        <w:tc>
          <w:tcPr>
            <w:tcW w:w="1721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0,8-0,9</w:t>
            </w:r>
          </w:p>
        </w:tc>
        <w:tc>
          <w:tcPr>
            <w:tcW w:w="1260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- 12,6</w:t>
            </w:r>
          </w:p>
        </w:tc>
        <w:tc>
          <w:tcPr>
            <w:tcW w:w="999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+ 25</w:t>
            </w:r>
          </w:p>
        </w:tc>
        <w:tc>
          <w:tcPr>
            <w:tcW w:w="1270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  <w:tc>
          <w:tcPr>
            <w:tcW w:w="1476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150-155</w:t>
            </w:r>
          </w:p>
        </w:tc>
        <w:tc>
          <w:tcPr>
            <w:tcW w:w="1678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</w:tbl>
    <w:p w:rsidR="00D84A09" w:rsidRPr="008A20A6" w:rsidRDefault="00D84A09" w:rsidP="00D84A09">
      <w:pPr>
        <w:pStyle w:val="9"/>
        <w:keepNext w:val="0"/>
        <w:autoSpaceDE/>
        <w:autoSpaceDN/>
        <w:ind w:firstLine="567"/>
        <w:outlineLvl w:val="9"/>
        <w:rPr>
          <w:sz w:val="28"/>
          <w:szCs w:val="28"/>
        </w:rPr>
      </w:pPr>
    </w:p>
    <w:p w:rsidR="00D84A09" w:rsidRPr="008A20A6" w:rsidRDefault="00D84A09" w:rsidP="00D84A09">
      <w:pPr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A20A6">
        <w:rPr>
          <w:rFonts w:ascii="Times New Roman" w:hAnsi="Times New Roman"/>
          <w:b/>
          <w:bCs/>
          <w:i/>
          <w:iCs/>
          <w:sz w:val="28"/>
          <w:szCs w:val="28"/>
        </w:rPr>
        <w:t>Выводы:</w:t>
      </w:r>
    </w:p>
    <w:p w:rsidR="00D84A09" w:rsidRPr="008A20A6" w:rsidRDefault="00D84A09" w:rsidP="00D84A09">
      <w:pPr>
        <w:pStyle w:val="21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kern w:val="1"/>
          <w:sz w:val="28"/>
          <w:szCs w:val="28"/>
          <w:shd w:val="clear" w:color="auto" w:fill="FFFFFF"/>
        </w:rPr>
        <w:t xml:space="preserve">Агроклиматические ресурсы </w:t>
      </w:r>
      <w:r w:rsidRPr="008A20A6">
        <w:rPr>
          <w:rFonts w:ascii="Times New Roman" w:hAnsi="Times New Roman"/>
          <w:sz w:val="28"/>
          <w:szCs w:val="28"/>
        </w:rPr>
        <w:t xml:space="preserve">Каменно-Степного сельского поселения благоприятны для жизнедеятельности человека, туризма, отдыха, трудовой деятельности и </w:t>
      </w:r>
      <w:r w:rsidRPr="008A20A6">
        <w:rPr>
          <w:rFonts w:ascii="Times New Roman" w:hAnsi="Times New Roman"/>
          <w:kern w:val="1"/>
          <w:sz w:val="28"/>
          <w:szCs w:val="28"/>
          <w:shd w:val="clear" w:color="auto" w:fill="FFFFFF"/>
        </w:rPr>
        <w:t xml:space="preserve">сельскохозяйственной деятельности; недостаток -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территория относится к зоне недостаточного увлажнения, что обусловлено достаточно высокой испаряемостью в теплый период. </w:t>
      </w:r>
    </w:p>
    <w:p w:rsidR="00D84A09" w:rsidRPr="008A20A6" w:rsidRDefault="00D84A09" w:rsidP="00D84A09">
      <w:pPr>
        <w:pStyle w:val="2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20A6">
        <w:rPr>
          <w:rFonts w:ascii="Times New Roman" w:hAnsi="Times New Roman"/>
          <w:sz w:val="28"/>
          <w:szCs w:val="28"/>
        </w:rPr>
        <w:t xml:space="preserve">Неблагоприятные метеорологические явления (в вегетационный и зимний периоды): заморозки, засухи, суховеи, сильные ветры, ливни и град - наносят сильный  вред сельскохозяйственным культурам. </w:t>
      </w:r>
      <w:proofErr w:type="gramEnd"/>
    </w:p>
    <w:p w:rsidR="00D84A09" w:rsidRPr="008A20A6" w:rsidRDefault="00D84A09" w:rsidP="00D84A09">
      <w:pPr>
        <w:pStyle w:val="ab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84A09" w:rsidRPr="00E17251" w:rsidRDefault="00D84A09" w:rsidP="00D84A09">
      <w:pPr>
        <w:pStyle w:val="a5"/>
        <w:ind w:firstLine="567"/>
        <w:jc w:val="both"/>
        <w:rPr>
          <w:sz w:val="28"/>
          <w:szCs w:val="28"/>
        </w:rPr>
      </w:pPr>
      <w:r w:rsidRPr="00E17251">
        <w:rPr>
          <w:b/>
          <w:bCs/>
          <w:iCs/>
          <w:sz w:val="28"/>
          <w:szCs w:val="28"/>
        </w:rPr>
        <w:t>4. Охранные зоны газопроводов, газораспределительных сетей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Ширина охранных зон </w:t>
      </w:r>
      <w:r w:rsidRPr="000D3BEF">
        <w:rPr>
          <w:rFonts w:ascii="Times New Roman" w:hAnsi="Times New Roman"/>
          <w:bCs/>
          <w:iCs/>
          <w:sz w:val="28"/>
          <w:szCs w:val="28"/>
        </w:rPr>
        <w:t>газопроводов</w:t>
      </w:r>
      <w:r w:rsidRPr="008A20A6">
        <w:rPr>
          <w:rFonts w:ascii="Times New Roman" w:hAnsi="Times New Roman"/>
          <w:sz w:val="28"/>
          <w:szCs w:val="28"/>
        </w:rPr>
        <w:t xml:space="preserve"> принята в соответствии с «Правилами охраны магистральных трубопроводов», утвержденными постановлением </w:t>
      </w:r>
      <w:proofErr w:type="spellStart"/>
      <w:r w:rsidRPr="008A20A6">
        <w:rPr>
          <w:rFonts w:ascii="Times New Roman" w:hAnsi="Times New Roman"/>
          <w:sz w:val="28"/>
          <w:szCs w:val="28"/>
        </w:rPr>
        <w:t>Гостехнадзора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России №9 от 22.04.1992, «Правилами охраны газораспределительных сетей», утвержденными Постановлением Правительства РФ №878 от 20.11.2000. Зона минимально допустимых расстояний от оси газопроводов высокого давления до жилых, общественных, административных и бытовых зданий принимается в соответствии с СП 62.13330.2011 «Газораспределительные системы».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Для газораспределительных сетей устанавливаются следующие охранные зоны: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наружных газопроводов - в виде территории, ограниченной условными линиями, проходящими на расстоянии 2 метров с каждой стороны газопровода;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вокруг отдельно стоящих газорегуляторных пунктов - в виде территории, ограниченной замкнутой линией, проведенной на расстоянии 10 </w:t>
      </w:r>
      <w:r w:rsidRPr="008A20A6">
        <w:rPr>
          <w:rFonts w:ascii="Times New Roman" w:hAnsi="Times New Roman"/>
          <w:sz w:val="28"/>
          <w:szCs w:val="28"/>
        </w:rPr>
        <w:lastRenderedPageBreak/>
        <w:t>метров от границ этих объектов. Для газорегуляторных пунктов, пристроенных к зданиям, охранная зона не регламентируется;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межпоселковых газопроводов, проходящих по лесам и древесн</w:t>
      </w:r>
      <w:proofErr w:type="gramStart"/>
      <w:r w:rsidRPr="008A20A6">
        <w:rPr>
          <w:rFonts w:ascii="Times New Roman" w:hAnsi="Times New Roman"/>
          <w:sz w:val="28"/>
          <w:szCs w:val="28"/>
        </w:rPr>
        <w:t>о-</w:t>
      </w:r>
      <w:proofErr w:type="gramEnd"/>
      <w:r w:rsidRPr="008A20A6">
        <w:rPr>
          <w:rFonts w:ascii="Times New Roman" w:hAnsi="Times New Roman"/>
          <w:sz w:val="28"/>
          <w:szCs w:val="28"/>
        </w:rPr>
        <w:t xml:space="preserve"> кустарниковой растительности, -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Отсчет расстояний при определении охранных зон газопроводов производится от оси газопровода - для однониточных газопроводов и от осей крайних ниток газопроводов - для многониточных.</w:t>
      </w:r>
    </w:p>
    <w:p w:rsidR="00D84A09" w:rsidRPr="000D3BEF" w:rsidRDefault="00D84A09" w:rsidP="00D84A09">
      <w:pPr>
        <w:pStyle w:val="ab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  <w:r w:rsidRPr="000D3BEF">
        <w:rPr>
          <w:rFonts w:ascii="Times New Roman" w:hAnsi="Times New Roman"/>
          <w:iCs/>
          <w:sz w:val="28"/>
          <w:szCs w:val="28"/>
        </w:rPr>
        <w:t>По территории Каменно-Степного сельского поселения проходит магистральный газопровод, газопровод высокого, и низкого давления.</w:t>
      </w:r>
    </w:p>
    <w:p w:rsidR="00D84A09" w:rsidRPr="008A20A6" w:rsidRDefault="00D84A09" w:rsidP="00D84A09">
      <w:pPr>
        <w:shd w:val="clear" w:color="auto" w:fill="FFFFFF"/>
        <w:tabs>
          <w:tab w:val="left" w:pos="-20518"/>
          <w:tab w:val="left" w:pos="-19420"/>
          <w:tab w:val="left" w:pos="-19080"/>
        </w:tabs>
        <w:ind w:firstLine="567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8A20A6">
        <w:rPr>
          <w:rFonts w:ascii="Times New Roman" w:hAnsi="Times New Roman"/>
          <w:color w:val="000000"/>
          <w:spacing w:val="-3"/>
          <w:sz w:val="28"/>
          <w:szCs w:val="28"/>
        </w:rPr>
        <w:t>Охранные зоны газопроводов и иных тру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бопроводов приведены в таблице.</w:t>
      </w:r>
    </w:p>
    <w:p w:rsidR="00D84A09" w:rsidRPr="008A20A6" w:rsidRDefault="00D84A09" w:rsidP="00D84A09">
      <w:pPr>
        <w:pStyle w:val="a7"/>
        <w:keepNext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2. </w:t>
      </w:r>
      <w:r w:rsidRPr="008A20A6">
        <w:rPr>
          <w:sz w:val="28"/>
          <w:szCs w:val="28"/>
        </w:rPr>
        <w:t>Охранные зоны газопроводов и иных трубопроводов</w:t>
      </w:r>
    </w:p>
    <w:tbl>
      <w:tblPr>
        <w:tblW w:w="935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2976"/>
        <w:gridCol w:w="3119"/>
      </w:tblGrid>
      <w:tr w:rsidR="00D84A09" w:rsidRPr="008A20A6" w:rsidTr="00390F0F">
        <w:trPr>
          <w:trHeight w:val="276"/>
        </w:trPr>
        <w:tc>
          <w:tcPr>
            <w:tcW w:w="567" w:type="dxa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94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119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Постановление</w:t>
            </w: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8A20A6">
              <w:rPr>
                <w:sz w:val="28"/>
                <w:szCs w:val="28"/>
              </w:rPr>
              <w:t>Магистральный газопровод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хранн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FE740D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она 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ль 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рассы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по25м в </w:t>
            </w:r>
            <w:r w:rsidRPr="00FE740D">
              <w:rPr>
                <w:rFonts w:ascii="Times New Roman" w:hAnsi="Times New Roman"/>
                <w:spacing w:val="-5"/>
                <w:sz w:val="28"/>
                <w:szCs w:val="28"/>
              </w:rPr>
              <w:t>к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аж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д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ст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оро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си/ Зона 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ини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ально до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п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стимых 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асс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я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ний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ро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й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и150м</w:t>
            </w:r>
          </w:p>
        </w:tc>
        <w:tc>
          <w:tcPr>
            <w:tcW w:w="3119" w:type="dxa"/>
            <w:vAlign w:val="center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«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равила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храны </w:t>
            </w:r>
            <w:r w:rsidRPr="00FE740D">
              <w:rPr>
                <w:rFonts w:ascii="Times New Roman" w:hAnsi="Times New Roman"/>
                <w:spacing w:val="-1"/>
                <w:w w:val="99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г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и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льных 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pacing w:val="-8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б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опро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>»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ерждены</w:t>
            </w:r>
            <w:proofErr w:type="gramEnd"/>
            <w:r w:rsidRPr="00FE740D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но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ле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ие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м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740D">
              <w:rPr>
                <w:rFonts w:ascii="Times New Roman" w:hAnsi="Times New Roman"/>
                <w:spacing w:val="-21"/>
                <w:sz w:val="28"/>
                <w:szCs w:val="28"/>
              </w:rPr>
              <w:t>Г</w:t>
            </w:r>
            <w:r w:rsidRPr="00FE740D">
              <w:rPr>
                <w:rFonts w:ascii="Times New Roman" w:hAnsi="Times New Roman"/>
                <w:spacing w:val="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ст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х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д</w:t>
            </w:r>
            <w:r w:rsidRPr="00FE740D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ора</w:t>
            </w:r>
            <w:proofErr w:type="spellEnd"/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</w:t>
            </w:r>
            <w:r w:rsidRPr="00FE740D">
              <w:rPr>
                <w:rFonts w:ascii="Times New Roman" w:hAnsi="Times New Roman"/>
                <w:spacing w:val="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сс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и№9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т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22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0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4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1992</w:t>
            </w:r>
          </w:p>
        </w:tc>
      </w:tr>
      <w:tr w:rsidR="00D84A09" w:rsidRPr="008A20A6" w:rsidTr="00390F0F">
        <w:trPr>
          <w:trHeight w:val="808"/>
        </w:trPr>
        <w:tc>
          <w:tcPr>
            <w:tcW w:w="567" w:type="dxa"/>
            <w:vMerge w:val="restart"/>
          </w:tcPr>
          <w:p w:rsidR="00D84A09" w:rsidRPr="008A20A6" w:rsidRDefault="00D84A09" w:rsidP="00390F0F">
            <w:pPr>
              <w:ind w:left="42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vMerge w:val="restart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Межпоселковые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газораспределительные сети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высокого давления </w:t>
            </w:r>
            <w:proofErr w:type="spellStart"/>
            <w:r w:rsidRPr="00FE740D"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 w:rsidRPr="00FE740D">
              <w:rPr>
                <w:rFonts w:ascii="Times New Roman" w:hAnsi="Times New Roman"/>
                <w:sz w:val="28"/>
                <w:szCs w:val="28"/>
              </w:rPr>
              <w:t>=159 мм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Охранная зона вдоль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трассы по 2 м в каждую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сторону от оси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Пост. Правительства РФ № 878от 20.11.2000 г. «Об утверждении правил охраны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газораспределительных сетей»</w:t>
            </w:r>
          </w:p>
        </w:tc>
      </w:tr>
      <w:tr w:rsidR="00D84A09" w:rsidRPr="008A20A6" w:rsidTr="00390F0F">
        <w:trPr>
          <w:trHeight w:val="350"/>
        </w:trPr>
        <w:tc>
          <w:tcPr>
            <w:tcW w:w="567" w:type="dxa"/>
            <w:vMerge/>
          </w:tcPr>
          <w:p w:rsidR="00D84A09" w:rsidRPr="008A20A6" w:rsidRDefault="00D84A09" w:rsidP="00390F0F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D84A09" w:rsidRPr="008A20A6" w:rsidRDefault="00D84A09" w:rsidP="00390F0F">
            <w:pPr>
              <w:snapToGrid w:val="0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Ширина зоны минимального расстояния от оси трубопровода до </w:t>
            </w:r>
            <w:r w:rsidRPr="008A20A6">
              <w:rPr>
                <w:rFonts w:ascii="Times New Roman" w:hAnsi="Times New Roman"/>
                <w:spacing w:val="-3"/>
                <w:sz w:val="28"/>
                <w:szCs w:val="28"/>
              </w:rPr>
              <w:t>жилых, общественных, административных и бытовых зданий 5-10 м.</w:t>
            </w:r>
          </w:p>
        </w:tc>
        <w:tc>
          <w:tcPr>
            <w:tcW w:w="3119" w:type="dxa"/>
          </w:tcPr>
          <w:p w:rsidR="00D84A09" w:rsidRPr="008A20A6" w:rsidRDefault="00D84A09" w:rsidP="00390F0F">
            <w:pPr>
              <w:shd w:val="clear" w:color="auto" w:fill="FFFFFF"/>
              <w:tabs>
                <w:tab w:val="left" w:pos="-20518"/>
                <w:tab w:val="left" w:pos="-19420"/>
                <w:tab w:val="left" w:pos="-19080"/>
              </w:tabs>
              <w:jc w:val="both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СП 62.13330.2011 «Газораспределительные системы»</w:t>
            </w:r>
          </w:p>
          <w:p w:rsidR="00D84A09" w:rsidRPr="008A20A6" w:rsidRDefault="00D84A09" w:rsidP="00390F0F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4" w:type="dxa"/>
          </w:tcPr>
          <w:p w:rsidR="00D84A09" w:rsidRPr="008A20A6" w:rsidRDefault="00D84A09" w:rsidP="00390F0F">
            <w:pPr>
              <w:snapToGrid w:val="0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Внутрипоселковый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газопровод среднего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давления</w:t>
            </w:r>
          </w:p>
        </w:tc>
        <w:tc>
          <w:tcPr>
            <w:tcW w:w="2976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Охранная зона вдоль трассы по 2 м. в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каждую сторону от оси</w:t>
            </w:r>
          </w:p>
        </w:tc>
        <w:tc>
          <w:tcPr>
            <w:tcW w:w="3119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Правила охраны магистральных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газопроводов (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Гостехнадзор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России, </w:t>
            </w:r>
            <w:r w:rsidRPr="008A20A6">
              <w:rPr>
                <w:rFonts w:ascii="Times New Roman" w:eastAsia="Arial Unicode MS" w:hAnsi="Times New Roman"/>
                <w:sz w:val="28"/>
                <w:szCs w:val="28"/>
              </w:rPr>
              <w:t xml:space="preserve">от 22.04 1992 № 9,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t xml:space="preserve">Серия 08, 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вып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>. 14, 2004 г.)</w:t>
            </w: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740D">
              <w:rPr>
                <w:rFonts w:ascii="Times New Roman" w:hAnsi="Times New Roman"/>
                <w:sz w:val="28"/>
                <w:szCs w:val="28"/>
              </w:rPr>
              <w:t>Внутрипоселковый</w:t>
            </w:r>
            <w:proofErr w:type="spellEnd"/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газопровод низкого давления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Охранная зона вдоль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трассы по 2 м в каждую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сторону от оси</w:t>
            </w:r>
          </w:p>
        </w:tc>
        <w:tc>
          <w:tcPr>
            <w:tcW w:w="3119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Пост. Правительств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РФ № 878 от 20.11.2000 г. «Об 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утверждении правил охраны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газораспределительных сетей»</w:t>
            </w:r>
          </w:p>
        </w:tc>
      </w:tr>
    </w:tbl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rPr>
          <w:sz w:val="28"/>
          <w:szCs w:val="28"/>
        </w:rPr>
      </w:pPr>
    </w:p>
    <w:p w:rsidR="00D84A09" w:rsidRPr="00E17251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5. </w:t>
      </w:r>
      <w:r w:rsidRPr="00E17251">
        <w:rPr>
          <w:i w:val="0"/>
          <w:sz w:val="28"/>
          <w:szCs w:val="28"/>
        </w:rPr>
        <w:t>Газоснабжение</w:t>
      </w:r>
    </w:p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sz w:val="28"/>
          <w:szCs w:val="28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Источником газоснабжения природным газом сельских поселений Таловского района является магистральный газопровод Средняя Азия – Центр, который частично заходит в Каменно-Степное поселение (давление </w:t>
      </w:r>
      <w:proofErr w:type="gramStart"/>
      <w:r w:rsidRPr="008A20A6">
        <w:rPr>
          <w:rFonts w:ascii="Times New Roman" w:hAnsi="Times New Roman"/>
          <w:sz w:val="28"/>
          <w:szCs w:val="28"/>
        </w:rPr>
        <w:t>Р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 xml:space="preserve"> ≤ 5,5 Мпа)</w:t>
      </w:r>
      <w:r w:rsidRPr="008A20A6">
        <w:rPr>
          <w:rFonts w:ascii="Times New Roman" w:hAnsi="Times New Roman"/>
          <w:sz w:val="28"/>
          <w:szCs w:val="28"/>
        </w:rPr>
        <w:t xml:space="preserve">. Газоснабжение потребителей Каменно-Степного сельского поселения предусматривается от выхода высокого давления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Р ≤ 1,2 </w:t>
      </w:r>
      <w:proofErr w:type="spellStart"/>
      <w:r w:rsidRPr="008A20A6">
        <w:rPr>
          <w:rFonts w:ascii="Times New Roman" w:hAnsi="Times New Roman"/>
          <w:color w:val="000000"/>
          <w:sz w:val="28"/>
          <w:szCs w:val="28"/>
        </w:rPr>
        <w:t>Мпа</w:t>
      </w:r>
      <w:r w:rsidRPr="008A20A6">
        <w:rPr>
          <w:rFonts w:ascii="Times New Roman" w:hAnsi="Times New Roman"/>
          <w:sz w:val="28"/>
          <w:szCs w:val="28"/>
        </w:rPr>
        <w:t>трех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существующих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ГРПМ, находящиеся в п.2-го участка института </w:t>
      </w:r>
      <w:proofErr w:type="spellStart"/>
      <w:r w:rsidRPr="008A20A6">
        <w:rPr>
          <w:rFonts w:ascii="Times New Roman" w:hAnsi="Times New Roman"/>
          <w:color w:val="000000"/>
          <w:sz w:val="28"/>
          <w:szCs w:val="28"/>
        </w:rPr>
        <w:t>им</w:t>
      </w:r>
      <w:proofErr w:type="gramStart"/>
      <w:r w:rsidRPr="008A20A6"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>окучаева</w:t>
      </w:r>
      <w:proofErr w:type="spellEnd"/>
      <w:r w:rsidRPr="008A20A6">
        <w:rPr>
          <w:rFonts w:ascii="Times New Roman" w:hAnsi="Times New Roman"/>
          <w:color w:val="000000"/>
          <w:sz w:val="28"/>
          <w:szCs w:val="28"/>
        </w:rPr>
        <w:t>, около п. Высокий и в п. Михинский.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A20A6">
        <w:rPr>
          <w:rFonts w:ascii="Times New Roman" w:hAnsi="Times New Roman"/>
          <w:sz w:val="28"/>
          <w:szCs w:val="28"/>
        </w:rPr>
        <w:t xml:space="preserve">В настоящее время ко всем поселкам построен и действует подводящий газопровод высокого давления </w:t>
      </w:r>
      <w:proofErr w:type="gramStart"/>
      <w:r w:rsidRPr="008A20A6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 xml:space="preserve"> ≤ 1,2 Мпа</w:t>
      </w:r>
      <w:r w:rsidRPr="008A20A6">
        <w:rPr>
          <w:rFonts w:ascii="Times New Roman" w:hAnsi="Times New Roman"/>
          <w:sz w:val="28"/>
          <w:szCs w:val="28"/>
        </w:rPr>
        <w:t xml:space="preserve"> из стальных труб диаметром </w:t>
      </w:r>
      <w:r w:rsidRPr="008A20A6">
        <w:rPr>
          <w:rFonts w:ascii="Times New Roman" w:hAnsi="Times New Roman"/>
          <w:color w:val="000000"/>
          <w:sz w:val="28"/>
          <w:szCs w:val="28"/>
        </w:rPr>
        <w:t>219 мм</w:t>
      </w:r>
      <w:r w:rsidRPr="008A20A6">
        <w:rPr>
          <w:rFonts w:ascii="Times New Roman" w:hAnsi="Times New Roman"/>
          <w:sz w:val="28"/>
          <w:szCs w:val="28"/>
        </w:rPr>
        <w:t xml:space="preserve"> , к ШРП подходит газопровод высокого давления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 Р ≤ 0,6 Мпа</w:t>
      </w:r>
      <w:r w:rsidRPr="008A20A6">
        <w:rPr>
          <w:rFonts w:ascii="Times New Roman" w:hAnsi="Times New Roman"/>
          <w:sz w:val="28"/>
          <w:szCs w:val="28"/>
        </w:rPr>
        <w:t xml:space="preserve"> из стальных труб диаметром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219 мм. </w:t>
      </w:r>
      <w:r>
        <w:rPr>
          <w:rFonts w:ascii="Times New Roman" w:hAnsi="Times New Roman"/>
          <w:color w:val="000000"/>
          <w:sz w:val="28"/>
          <w:szCs w:val="28"/>
        </w:rPr>
        <w:t xml:space="preserve">В поселке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Высокий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</w:t>
      </w:r>
      <w:r w:rsidRPr="008A20A6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одна модульная котельная на газовом топливе, </w:t>
      </w:r>
      <w:r w:rsidRPr="008A20A6">
        <w:rPr>
          <w:rFonts w:ascii="Times New Roman" w:hAnsi="Times New Roman"/>
          <w:sz w:val="28"/>
          <w:szCs w:val="28"/>
        </w:rPr>
        <w:t>одна в п.2-го участка института им. Докуч</w:t>
      </w:r>
      <w:r>
        <w:rPr>
          <w:rFonts w:ascii="Times New Roman" w:hAnsi="Times New Roman"/>
          <w:sz w:val="28"/>
          <w:szCs w:val="28"/>
        </w:rPr>
        <w:t xml:space="preserve">аева, одна в поселке Верхнеозерский. </w:t>
      </w:r>
    </w:p>
    <w:p w:rsidR="00D84A09" w:rsidRPr="008A20A6" w:rsidRDefault="00D84A09" w:rsidP="00D84A09">
      <w:pPr>
        <w:jc w:val="both"/>
        <w:rPr>
          <w:rFonts w:ascii="Times New Roman" w:eastAsia="Arial Unicode MS" w:hAnsi="Times New Roman"/>
          <w:b/>
          <w:bCs/>
          <w:color w:val="000000"/>
          <w:sz w:val="28"/>
          <w:szCs w:val="28"/>
        </w:rPr>
      </w:pPr>
    </w:p>
    <w:p w:rsidR="00D84A09" w:rsidRPr="00E17251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i w:val="0"/>
          <w:sz w:val="28"/>
          <w:szCs w:val="28"/>
        </w:rPr>
      </w:pPr>
      <w:r w:rsidRPr="00E17251">
        <w:rPr>
          <w:i w:val="0"/>
          <w:sz w:val="28"/>
          <w:szCs w:val="28"/>
        </w:rPr>
        <w:t>6. Теплоснабжение</w:t>
      </w:r>
    </w:p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sz w:val="28"/>
          <w:szCs w:val="28"/>
        </w:rPr>
      </w:pPr>
    </w:p>
    <w:p w:rsidR="00D84A09" w:rsidRPr="00197245" w:rsidRDefault="00D84A09" w:rsidP="00D84A09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 Каменно-Степном сельском поселении теплоснабжение социально значимых объектов осуществляется в основном от отдельно стоящих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0A6">
        <w:rPr>
          <w:rFonts w:ascii="Times New Roman" w:hAnsi="Times New Roman"/>
          <w:sz w:val="28"/>
          <w:szCs w:val="28"/>
        </w:rPr>
        <w:t xml:space="preserve">котельных. </w:t>
      </w:r>
      <w:r w:rsidRPr="008A20A6">
        <w:rPr>
          <w:rFonts w:ascii="Times New Roman" w:hAnsi="Times New Roman"/>
          <w:color w:val="000000"/>
          <w:sz w:val="28"/>
          <w:szCs w:val="28"/>
        </w:rPr>
        <w:t>В качестве топлив</w:t>
      </w:r>
      <w:r>
        <w:rPr>
          <w:rFonts w:ascii="Times New Roman" w:hAnsi="Times New Roman"/>
          <w:color w:val="000000"/>
          <w:sz w:val="28"/>
          <w:szCs w:val="28"/>
        </w:rPr>
        <w:t xml:space="preserve">а используется  газ. </w:t>
      </w:r>
    </w:p>
    <w:p w:rsidR="00D84A09" w:rsidRPr="008A20A6" w:rsidRDefault="00D84A09" w:rsidP="00D84A09">
      <w:pPr>
        <w:pStyle w:val="a7"/>
        <w:keepNext/>
        <w:rPr>
          <w:sz w:val="28"/>
          <w:szCs w:val="28"/>
        </w:rPr>
      </w:pPr>
      <w:r>
        <w:rPr>
          <w:sz w:val="28"/>
          <w:szCs w:val="28"/>
        </w:rPr>
        <w:t xml:space="preserve">Таблица 3. </w:t>
      </w:r>
      <w:r w:rsidRPr="008A20A6">
        <w:rPr>
          <w:sz w:val="28"/>
          <w:szCs w:val="28"/>
        </w:rPr>
        <w:t>Основные технические характеристики котельных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2410"/>
        <w:gridCol w:w="1984"/>
        <w:gridCol w:w="992"/>
        <w:gridCol w:w="1843"/>
        <w:gridCol w:w="1381"/>
      </w:tblGrid>
      <w:tr w:rsidR="00D84A09" w:rsidRPr="008A20A6" w:rsidTr="00390F0F">
        <w:tc>
          <w:tcPr>
            <w:tcW w:w="390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Адрес котельной</w:t>
            </w:r>
          </w:p>
        </w:tc>
        <w:tc>
          <w:tcPr>
            <w:tcW w:w="1984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Марка котлов</w:t>
            </w:r>
          </w:p>
        </w:tc>
        <w:tc>
          <w:tcPr>
            <w:tcW w:w="992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Кол-во, шт.</w:t>
            </w:r>
          </w:p>
        </w:tc>
        <w:tc>
          <w:tcPr>
            <w:tcW w:w="1843" w:type="dxa"/>
            <w:shd w:val="clear" w:color="auto" w:fill="FFFFFF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b/>
                <w:bCs/>
                <w:sz w:val="28"/>
                <w:szCs w:val="28"/>
              </w:rPr>
            </w:pPr>
            <w:proofErr w:type="spellStart"/>
            <w:r w:rsidRPr="008A20A6">
              <w:rPr>
                <w:b/>
                <w:bCs/>
                <w:sz w:val="28"/>
                <w:szCs w:val="28"/>
              </w:rPr>
              <w:t>Установ</w:t>
            </w:r>
            <w:proofErr w:type="spellEnd"/>
            <w:r w:rsidRPr="008A20A6">
              <w:rPr>
                <w:b/>
                <w:bCs/>
                <w:sz w:val="28"/>
                <w:szCs w:val="28"/>
              </w:rPr>
              <w:t>. мощность, Гкал/час</w:t>
            </w:r>
          </w:p>
        </w:tc>
        <w:tc>
          <w:tcPr>
            <w:tcW w:w="1381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Вид</w:t>
            </w: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топлива</w:t>
            </w:r>
          </w:p>
        </w:tc>
      </w:tr>
      <w:tr w:rsidR="00D84A09" w:rsidRPr="008A20A6" w:rsidTr="00390F0F"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п. 2-го участка института им. Докучаева,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квартал 2</w:t>
            </w:r>
            <w:r>
              <w:rPr>
                <w:rFonts w:ascii="Times New Roman" w:hAnsi="Times New Roman"/>
                <w:sz w:val="28"/>
                <w:szCs w:val="28"/>
              </w:rPr>
              <w:t>, д.21</w:t>
            </w:r>
          </w:p>
        </w:tc>
        <w:tc>
          <w:tcPr>
            <w:tcW w:w="1984" w:type="dxa"/>
          </w:tcPr>
          <w:p w:rsidR="00D84A09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ВИТОМАКС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100-ЛВ</w:t>
            </w:r>
          </w:p>
        </w:tc>
        <w:tc>
          <w:tcPr>
            <w:tcW w:w="992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381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</w:tr>
      <w:tr w:rsidR="00D84A09" w:rsidRPr="008A20A6" w:rsidTr="00390F0F"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</w:tcPr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Высоковская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  <w:r>
              <w:rPr>
                <w:rFonts w:ascii="Times New Roman" w:hAnsi="Times New Roman"/>
                <w:sz w:val="28"/>
                <w:szCs w:val="28"/>
              </w:rPr>
              <w:t>, ул. Гагарина, д.23а</w:t>
            </w:r>
          </w:p>
        </w:tc>
        <w:tc>
          <w:tcPr>
            <w:tcW w:w="1984" w:type="dxa"/>
          </w:tcPr>
          <w:p w:rsidR="00D84A09" w:rsidRPr="00B82957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PROTHERM</w:t>
            </w:r>
            <w:r w:rsidRPr="00B82957">
              <w:rPr>
                <w:rFonts w:ascii="Times New Roman" w:hAnsi="Times New Roman"/>
                <w:sz w:val="28"/>
                <w:szCs w:val="28"/>
              </w:rPr>
              <w:t xml:space="preserve"> 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RLO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0,255</w:t>
            </w:r>
          </w:p>
        </w:tc>
        <w:tc>
          <w:tcPr>
            <w:tcW w:w="1381" w:type="dxa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sz w:val="28"/>
                <w:szCs w:val="28"/>
              </w:rPr>
            </w:pPr>
            <w:r w:rsidRPr="008A20A6">
              <w:rPr>
                <w:sz w:val="28"/>
                <w:szCs w:val="28"/>
              </w:rPr>
              <w:t>газ</w:t>
            </w:r>
          </w:p>
        </w:tc>
      </w:tr>
      <w:tr w:rsidR="00D84A09" w:rsidRPr="008A20A6" w:rsidTr="00390F0F">
        <w:trPr>
          <w:trHeight w:val="1605"/>
        </w:trPr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D84A09" w:rsidRPr="00197245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7245">
              <w:rPr>
                <w:rFonts w:ascii="Times New Roman" w:hAnsi="Times New Roman"/>
                <w:sz w:val="28"/>
                <w:szCs w:val="28"/>
              </w:rPr>
              <w:t xml:space="preserve">ГБПОУ ВО «Верхнеозерский с/х техникум», </w:t>
            </w:r>
          </w:p>
          <w:p w:rsidR="00D84A09" w:rsidRPr="00197245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7245">
              <w:rPr>
                <w:rFonts w:ascii="Times New Roman" w:hAnsi="Times New Roman"/>
                <w:sz w:val="28"/>
                <w:szCs w:val="28"/>
              </w:rPr>
              <w:t>ул. Мичурина, д.4</w:t>
            </w:r>
          </w:p>
        </w:tc>
        <w:tc>
          <w:tcPr>
            <w:tcW w:w="1984" w:type="dxa"/>
          </w:tcPr>
          <w:p w:rsidR="00D84A09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КСВа-0,63 2012г.;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КСВа-0,63 2014г.;</w:t>
            </w:r>
          </w:p>
        </w:tc>
        <w:tc>
          <w:tcPr>
            <w:tcW w:w="992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8A20A6">
              <w:rPr>
                <w:rFonts w:ascii="Times New Roman" w:hAnsi="Times New Roman"/>
                <w:sz w:val="28"/>
                <w:szCs w:val="28"/>
              </w:rPr>
              <w:t>аз</w:t>
            </w: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4A09" w:rsidRPr="008A20A6" w:rsidRDefault="00D84A09" w:rsidP="00D84A09">
      <w:pPr>
        <w:jc w:val="both"/>
        <w:rPr>
          <w:rFonts w:ascii="Times New Roman" w:hAnsi="Times New Roman"/>
          <w:sz w:val="28"/>
          <w:szCs w:val="28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Теплоносителем для систем отопления является сетевая вода с расчетными температурами</w:t>
      </w:r>
      <w:proofErr w:type="gramStart"/>
      <w:r w:rsidRPr="008A20A6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8A20A6">
        <w:rPr>
          <w:rFonts w:ascii="Times New Roman" w:hAnsi="Times New Roman"/>
          <w:sz w:val="28"/>
          <w:szCs w:val="28"/>
        </w:rPr>
        <w:t xml:space="preserve"> = 150-700С, Т = 95-700С.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Система теплоснабжения от вышеперечисленных котельных — закрытая.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Схема теплоснабжения тупиковая, двухтрубная, с насосным оборудованием.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color w:val="000000"/>
          <w:sz w:val="28"/>
          <w:szCs w:val="28"/>
        </w:rPr>
        <w:t xml:space="preserve">Трубопроводы смонтированы из стальных электросварных труб по ГОСТ 10704-91 для систем отопления и </w:t>
      </w:r>
      <w:r>
        <w:rPr>
          <w:rFonts w:ascii="Times New Roman" w:hAnsi="Times New Roman"/>
          <w:color w:val="000000"/>
          <w:sz w:val="28"/>
          <w:szCs w:val="28"/>
        </w:rPr>
        <w:t>вентиляции.</w:t>
      </w:r>
    </w:p>
    <w:p w:rsidR="00D84A09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Обеспечение теплом жилой застройки осуществляется в зависимости от  степени газификации населенных  пунктов. </w:t>
      </w:r>
      <w:r>
        <w:rPr>
          <w:rFonts w:ascii="Times New Roman" w:hAnsi="Times New Roman"/>
          <w:sz w:val="28"/>
          <w:szCs w:val="28"/>
        </w:rPr>
        <w:t>Большая ч</w:t>
      </w:r>
      <w:r w:rsidRPr="008A20A6">
        <w:rPr>
          <w:rFonts w:ascii="Times New Roman" w:hAnsi="Times New Roman"/>
          <w:sz w:val="28"/>
          <w:szCs w:val="28"/>
        </w:rPr>
        <w:t>асть жилой застройки</w:t>
      </w:r>
      <w:r>
        <w:rPr>
          <w:rFonts w:ascii="Times New Roman" w:hAnsi="Times New Roman"/>
          <w:sz w:val="28"/>
          <w:szCs w:val="28"/>
        </w:rPr>
        <w:t xml:space="preserve"> в п.2-го участка и социальные объекты имеют центральное отопление.</w:t>
      </w:r>
      <w:r w:rsidRPr="008A20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жилой застройки </w:t>
      </w:r>
      <w:r w:rsidRPr="008A20A6">
        <w:rPr>
          <w:rFonts w:ascii="Times New Roman" w:hAnsi="Times New Roman"/>
          <w:sz w:val="28"/>
          <w:szCs w:val="28"/>
        </w:rPr>
        <w:t>отапливается от индивидуальных  автономных отопительных и водонагревательных систем  (работающих на природном газе), часть имеет печное отопление.</w:t>
      </w:r>
    </w:p>
    <w:p w:rsidR="00D84A09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Default="00D84A09" w:rsidP="00D84A09">
      <w:pPr>
        <w:pStyle w:val="ab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4A09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lastRenderedPageBreak/>
        <w:t>Схема теплоснабжения Каменно-Степного сельского поселения</w:t>
      </w:r>
    </w:p>
    <w:p w:rsidR="00D84A09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t xml:space="preserve"> </w:t>
      </w:r>
    </w:p>
    <w:p w:rsidR="00D84A09" w:rsidRPr="000D3BEF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t>п.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D3BEF">
        <w:rPr>
          <w:rFonts w:ascii="Times New Roman" w:hAnsi="Times New Roman"/>
          <w:b/>
          <w:sz w:val="28"/>
          <w:szCs w:val="28"/>
        </w:rPr>
        <w:t>2-го участка института им. Докучаева, квартал 2, д.21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Default="00D84A09" w:rsidP="00D84A09">
      <w:pPr>
        <w:tabs>
          <w:tab w:val="left" w:pos="2115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F7E3E8" wp14:editId="75EF14E4">
            <wp:extent cx="5934075" cy="6648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Pr="008074D2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074D2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017852" wp14:editId="0371C79F">
            <wp:extent cx="4676775" cy="455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3BEF">
        <w:rPr>
          <w:rFonts w:ascii="Times New Roman" w:eastAsia="Times New Roman" w:hAnsi="Times New Roman"/>
          <w:b/>
          <w:sz w:val="28"/>
          <w:szCs w:val="28"/>
          <w:lang w:eastAsia="ru-RU"/>
        </w:rPr>
        <w:t>п. Верхнеозерский, ул. Мичурина, д.4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F03CC8B" wp14:editId="0FCAC9AA">
            <wp:extent cx="5934075" cy="331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>
      <w:pPr>
        <w:tabs>
          <w:tab w:val="left" w:pos="1245"/>
        </w:tabs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br/>
        <w:t xml:space="preserve">п.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 ул. Гагарина, д.23а</w:t>
      </w:r>
    </w:p>
    <w:p w:rsidR="00D84A09" w:rsidRPr="001E0C2E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E0C2E">
        <w:rPr>
          <w:rFonts w:ascii="Times New Roman" w:eastAsia="Times New Roman" w:hAnsi="Times New Roman"/>
          <w:sz w:val="28"/>
          <w:szCs w:val="28"/>
          <w:lang w:eastAsia="ru-RU"/>
        </w:rPr>
        <w:t>(отапливается школа и детский сад)</w:t>
      </w:r>
    </w:p>
    <w:p w:rsidR="00D84A09" w:rsidRPr="000D3BEF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A73813" wp14:editId="371F2F62">
            <wp:extent cx="593407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/>
    <w:p w:rsidR="00CC0150" w:rsidRDefault="00CC0150"/>
    <w:sectPr w:rsidR="00CC0150" w:rsidSect="00650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A30"/>
    <w:multiLevelType w:val="hybridMultilevel"/>
    <w:tmpl w:val="4BEE6090"/>
    <w:lvl w:ilvl="0" w:tplc="7F30C14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FD202B"/>
    <w:multiLevelType w:val="hybridMultilevel"/>
    <w:tmpl w:val="7E309F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2E319D2"/>
    <w:multiLevelType w:val="hybridMultilevel"/>
    <w:tmpl w:val="795C1EC2"/>
    <w:lvl w:ilvl="0" w:tplc="1B480AE8">
      <w:start w:val="1"/>
      <w:numFmt w:val="decimal"/>
      <w:pStyle w:val="7"/>
      <w:lvlText w:val="1.9.1.%1."/>
      <w:lvlJc w:val="left"/>
      <w:pPr>
        <w:ind w:left="1426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abstractNum w:abstractNumId="3">
    <w:nsid w:val="53E41BED"/>
    <w:multiLevelType w:val="hybridMultilevel"/>
    <w:tmpl w:val="678E45D8"/>
    <w:lvl w:ilvl="0" w:tplc="4F4ECFC4">
      <w:start w:val="1"/>
      <w:numFmt w:val="decimal"/>
      <w:pStyle w:val="3"/>
      <w:lvlText w:val="1.4.%1."/>
      <w:lvlJc w:val="left"/>
      <w:pPr>
        <w:ind w:left="720" w:hanging="360"/>
      </w:pPr>
      <w:rPr>
        <w:rFonts w:hint="default"/>
      </w:rPr>
    </w:lvl>
    <w:lvl w:ilvl="1" w:tplc="355ED71E">
      <w:start w:val="1"/>
      <w:numFmt w:val="lowerLetter"/>
      <w:lvlText w:val="%2."/>
      <w:lvlJc w:val="left"/>
      <w:pPr>
        <w:ind w:left="1440" w:hanging="360"/>
      </w:pPr>
    </w:lvl>
    <w:lvl w:ilvl="2" w:tplc="4768D1A4">
      <w:start w:val="1"/>
      <w:numFmt w:val="lowerRoman"/>
      <w:lvlText w:val="%3."/>
      <w:lvlJc w:val="right"/>
      <w:pPr>
        <w:ind w:left="2160" w:hanging="180"/>
      </w:pPr>
    </w:lvl>
    <w:lvl w:ilvl="3" w:tplc="244CE258">
      <w:start w:val="1"/>
      <w:numFmt w:val="decimal"/>
      <w:lvlText w:val="%4."/>
      <w:lvlJc w:val="left"/>
      <w:pPr>
        <w:ind w:left="2880" w:hanging="360"/>
      </w:pPr>
    </w:lvl>
    <w:lvl w:ilvl="4" w:tplc="E8AA7C88">
      <w:start w:val="1"/>
      <w:numFmt w:val="lowerLetter"/>
      <w:lvlText w:val="%5."/>
      <w:lvlJc w:val="left"/>
      <w:pPr>
        <w:ind w:left="3600" w:hanging="360"/>
      </w:pPr>
    </w:lvl>
    <w:lvl w:ilvl="5" w:tplc="FA149276">
      <w:start w:val="1"/>
      <w:numFmt w:val="lowerRoman"/>
      <w:lvlText w:val="%6."/>
      <w:lvlJc w:val="right"/>
      <w:pPr>
        <w:ind w:left="4320" w:hanging="180"/>
      </w:pPr>
    </w:lvl>
    <w:lvl w:ilvl="6" w:tplc="4D4E2BD2">
      <w:start w:val="1"/>
      <w:numFmt w:val="decimal"/>
      <w:lvlText w:val="%7."/>
      <w:lvlJc w:val="left"/>
      <w:pPr>
        <w:ind w:left="5040" w:hanging="360"/>
      </w:pPr>
    </w:lvl>
    <w:lvl w:ilvl="7" w:tplc="73D42726">
      <w:start w:val="1"/>
      <w:numFmt w:val="lowerLetter"/>
      <w:lvlText w:val="%8."/>
      <w:lvlJc w:val="left"/>
      <w:pPr>
        <w:ind w:left="5760" w:hanging="360"/>
      </w:pPr>
    </w:lvl>
    <w:lvl w:ilvl="8" w:tplc="21B819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09"/>
    <w:rsid w:val="00083AB6"/>
    <w:rsid w:val="0028318F"/>
    <w:rsid w:val="00CC0150"/>
    <w:rsid w:val="00D84A09"/>
    <w:rsid w:val="00F2759A"/>
    <w:rsid w:val="00FD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09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aliases w:val="Заголовок 2 МОЙ"/>
    <w:basedOn w:val="a"/>
    <w:next w:val="a"/>
    <w:link w:val="20"/>
    <w:uiPriority w:val="99"/>
    <w:qFormat/>
    <w:rsid w:val="00D84A09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aliases w:val="Заголовок 3 МОЙ"/>
    <w:basedOn w:val="a0"/>
    <w:next w:val="a1"/>
    <w:link w:val="30"/>
    <w:uiPriority w:val="99"/>
    <w:qFormat/>
    <w:rsid w:val="00D84A09"/>
    <w:pPr>
      <w:numPr>
        <w:numId w:val="2"/>
      </w:numPr>
      <w:pBdr>
        <w:bottom w:val="none" w:sz="0" w:space="0" w:color="auto"/>
      </w:pBdr>
      <w:tabs>
        <w:tab w:val="left" w:pos="1134"/>
        <w:tab w:val="left" w:pos="1559"/>
      </w:tabs>
      <w:spacing w:before="120" w:after="120"/>
      <w:ind w:left="0" w:firstLine="851"/>
      <w:contextualSpacing w:val="0"/>
      <w:jc w:val="both"/>
      <w:outlineLvl w:val="2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aliases w:val="Заголовок 2 МОЙ Знак"/>
    <w:basedOn w:val="a2"/>
    <w:link w:val="2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МОЙ Знак"/>
    <w:basedOn w:val="a2"/>
    <w:link w:val="3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aliases w:val="Обычный (Web)"/>
    <w:basedOn w:val="a"/>
    <w:uiPriority w:val="99"/>
    <w:rsid w:val="00D84A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"/>
    <w:link w:val="a6"/>
    <w:uiPriority w:val="99"/>
    <w:semiHidden/>
    <w:unhideWhenUsed/>
    <w:rsid w:val="00D84A09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D84A0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84A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D84A09"/>
    <w:rPr>
      <w:rFonts w:ascii="Calibri" w:eastAsia="Calibri" w:hAnsi="Calibri" w:cs="Times New Roman"/>
    </w:rPr>
  </w:style>
  <w:style w:type="paragraph" w:styleId="a7">
    <w:name w:val="caption"/>
    <w:aliases w:val="Знак,111"/>
    <w:basedOn w:val="a"/>
    <w:link w:val="a8"/>
    <w:uiPriority w:val="99"/>
    <w:qFormat/>
    <w:rsid w:val="00D84A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/>
      <w:i/>
      <w:iCs/>
      <w:sz w:val="24"/>
      <w:szCs w:val="24"/>
      <w:lang w:eastAsia="ru-RU"/>
    </w:rPr>
  </w:style>
  <w:style w:type="character" w:customStyle="1" w:styleId="a8">
    <w:name w:val="Название объекта Знак"/>
    <w:aliases w:val="Знак Знак,111 Знак"/>
    <w:link w:val="a7"/>
    <w:uiPriority w:val="99"/>
    <w:locked/>
    <w:rsid w:val="00D84A09"/>
    <w:rPr>
      <w:rFonts w:ascii="Times New Roman" w:eastAsia="Arial Unicode MS" w:hAnsi="Times New Roman" w:cs="Times New Roman"/>
      <w:i/>
      <w:iCs/>
      <w:sz w:val="24"/>
      <w:szCs w:val="24"/>
      <w:lang w:eastAsia="ru-RU"/>
    </w:rPr>
  </w:style>
  <w:style w:type="paragraph" w:customStyle="1" w:styleId="9">
    <w:name w:val="заголовок 9"/>
    <w:basedOn w:val="a"/>
    <w:next w:val="a"/>
    <w:uiPriority w:val="99"/>
    <w:rsid w:val="00D84A09"/>
    <w:pPr>
      <w:keepNext/>
      <w:autoSpaceDE w:val="0"/>
      <w:autoSpaceDN w:val="0"/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D84A0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">
    <w:name w:val="Стиль7"/>
    <w:basedOn w:val="aa"/>
    <w:link w:val="70"/>
    <w:uiPriority w:val="99"/>
    <w:rsid w:val="00D84A09"/>
    <w:pPr>
      <w:widowControl w:val="0"/>
      <w:numPr>
        <w:numId w:val="4"/>
      </w:numPr>
      <w:tabs>
        <w:tab w:val="left" w:pos="1701"/>
      </w:tabs>
      <w:suppressAutoHyphens/>
      <w:spacing w:after="0" w:line="240" w:lineRule="auto"/>
      <w:contextualSpacing w:val="0"/>
      <w:jc w:val="both"/>
      <w:outlineLvl w:val="3"/>
    </w:pPr>
    <w:rPr>
      <w:rFonts w:ascii="Times New Roman" w:eastAsia="Times New Roman" w:hAnsi="Times New Roman"/>
      <w:b/>
      <w:bCs/>
      <w:i/>
      <w:iCs/>
      <w:kern w:val="1"/>
      <w:sz w:val="24"/>
      <w:szCs w:val="24"/>
    </w:rPr>
  </w:style>
  <w:style w:type="character" w:customStyle="1" w:styleId="70">
    <w:name w:val="Стиль7 Знак"/>
    <w:link w:val="7"/>
    <w:uiPriority w:val="99"/>
    <w:locked/>
    <w:rsid w:val="00D84A09"/>
    <w:rPr>
      <w:rFonts w:ascii="Times New Roman" w:eastAsia="Times New Roman" w:hAnsi="Times New Roman" w:cs="Times New Roman"/>
      <w:b/>
      <w:bCs/>
      <w:i/>
      <w:iCs/>
      <w:kern w:val="1"/>
      <w:sz w:val="24"/>
      <w:szCs w:val="24"/>
    </w:rPr>
  </w:style>
  <w:style w:type="paragraph" w:customStyle="1" w:styleId="xl28">
    <w:name w:val="xl28"/>
    <w:basedOn w:val="a"/>
    <w:uiPriority w:val="99"/>
    <w:rsid w:val="00D84A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styleId="ab">
    <w:name w:val="No Spacing"/>
    <w:uiPriority w:val="1"/>
    <w:qFormat/>
    <w:rsid w:val="00D84A09"/>
    <w:pPr>
      <w:spacing w:after="0" w:line="240" w:lineRule="auto"/>
    </w:pPr>
    <w:rPr>
      <w:rFonts w:ascii="Calibri" w:eastAsia="Calibri" w:hAnsi="Calibri" w:cs="Times New Roman"/>
    </w:rPr>
  </w:style>
  <w:style w:type="paragraph" w:styleId="a0">
    <w:name w:val="Title"/>
    <w:basedOn w:val="a"/>
    <w:next w:val="a"/>
    <w:link w:val="ac"/>
    <w:uiPriority w:val="10"/>
    <w:qFormat/>
    <w:rsid w:val="00D84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0"/>
    <w:uiPriority w:val="10"/>
    <w:rsid w:val="00D84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D84A0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D84A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09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aliases w:val="Заголовок 2 МОЙ"/>
    <w:basedOn w:val="a"/>
    <w:next w:val="a"/>
    <w:link w:val="20"/>
    <w:uiPriority w:val="99"/>
    <w:qFormat/>
    <w:rsid w:val="00D84A09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aliases w:val="Заголовок 3 МОЙ"/>
    <w:basedOn w:val="a0"/>
    <w:next w:val="a1"/>
    <w:link w:val="30"/>
    <w:uiPriority w:val="99"/>
    <w:qFormat/>
    <w:rsid w:val="00D84A09"/>
    <w:pPr>
      <w:numPr>
        <w:numId w:val="2"/>
      </w:numPr>
      <w:pBdr>
        <w:bottom w:val="none" w:sz="0" w:space="0" w:color="auto"/>
      </w:pBdr>
      <w:tabs>
        <w:tab w:val="left" w:pos="1134"/>
        <w:tab w:val="left" w:pos="1559"/>
      </w:tabs>
      <w:spacing w:before="120" w:after="120"/>
      <w:ind w:left="0" w:firstLine="851"/>
      <w:contextualSpacing w:val="0"/>
      <w:jc w:val="both"/>
      <w:outlineLvl w:val="2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aliases w:val="Заголовок 2 МОЙ Знак"/>
    <w:basedOn w:val="a2"/>
    <w:link w:val="2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МОЙ Знак"/>
    <w:basedOn w:val="a2"/>
    <w:link w:val="3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aliases w:val="Обычный (Web)"/>
    <w:basedOn w:val="a"/>
    <w:uiPriority w:val="99"/>
    <w:rsid w:val="00D84A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"/>
    <w:link w:val="a6"/>
    <w:uiPriority w:val="99"/>
    <w:semiHidden/>
    <w:unhideWhenUsed/>
    <w:rsid w:val="00D84A09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D84A0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84A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D84A09"/>
    <w:rPr>
      <w:rFonts w:ascii="Calibri" w:eastAsia="Calibri" w:hAnsi="Calibri" w:cs="Times New Roman"/>
    </w:rPr>
  </w:style>
  <w:style w:type="paragraph" w:styleId="a7">
    <w:name w:val="caption"/>
    <w:aliases w:val="Знак,111"/>
    <w:basedOn w:val="a"/>
    <w:link w:val="a8"/>
    <w:uiPriority w:val="99"/>
    <w:qFormat/>
    <w:rsid w:val="00D84A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/>
      <w:i/>
      <w:iCs/>
      <w:sz w:val="24"/>
      <w:szCs w:val="24"/>
      <w:lang w:eastAsia="ru-RU"/>
    </w:rPr>
  </w:style>
  <w:style w:type="character" w:customStyle="1" w:styleId="a8">
    <w:name w:val="Название объекта Знак"/>
    <w:aliases w:val="Знак Знак,111 Знак"/>
    <w:link w:val="a7"/>
    <w:uiPriority w:val="99"/>
    <w:locked/>
    <w:rsid w:val="00D84A09"/>
    <w:rPr>
      <w:rFonts w:ascii="Times New Roman" w:eastAsia="Arial Unicode MS" w:hAnsi="Times New Roman" w:cs="Times New Roman"/>
      <w:i/>
      <w:iCs/>
      <w:sz w:val="24"/>
      <w:szCs w:val="24"/>
      <w:lang w:eastAsia="ru-RU"/>
    </w:rPr>
  </w:style>
  <w:style w:type="paragraph" w:customStyle="1" w:styleId="9">
    <w:name w:val="заголовок 9"/>
    <w:basedOn w:val="a"/>
    <w:next w:val="a"/>
    <w:uiPriority w:val="99"/>
    <w:rsid w:val="00D84A09"/>
    <w:pPr>
      <w:keepNext/>
      <w:autoSpaceDE w:val="0"/>
      <w:autoSpaceDN w:val="0"/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D84A0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">
    <w:name w:val="Стиль7"/>
    <w:basedOn w:val="aa"/>
    <w:link w:val="70"/>
    <w:uiPriority w:val="99"/>
    <w:rsid w:val="00D84A09"/>
    <w:pPr>
      <w:widowControl w:val="0"/>
      <w:numPr>
        <w:numId w:val="4"/>
      </w:numPr>
      <w:tabs>
        <w:tab w:val="left" w:pos="1701"/>
      </w:tabs>
      <w:suppressAutoHyphens/>
      <w:spacing w:after="0" w:line="240" w:lineRule="auto"/>
      <w:contextualSpacing w:val="0"/>
      <w:jc w:val="both"/>
      <w:outlineLvl w:val="3"/>
    </w:pPr>
    <w:rPr>
      <w:rFonts w:ascii="Times New Roman" w:eastAsia="Times New Roman" w:hAnsi="Times New Roman"/>
      <w:b/>
      <w:bCs/>
      <w:i/>
      <w:iCs/>
      <w:kern w:val="1"/>
      <w:sz w:val="24"/>
      <w:szCs w:val="24"/>
    </w:rPr>
  </w:style>
  <w:style w:type="character" w:customStyle="1" w:styleId="70">
    <w:name w:val="Стиль7 Знак"/>
    <w:link w:val="7"/>
    <w:uiPriority w:val="99"/>
    <w:locked/>
    <w:rsid w:val="00D84A09"/>
    <w:rPr>
      <w:rFonts w:ascii="Times New Roman" w:eastAsia="Times New Roman" w:hAnsi="Times New Roman" w:cs="Times New Roman"/>
      <w:b/>
      <w:bCs/>
      <w:i/>
      <w:iCs/>
      <w:kern w:val="1"/>
      <w:sz w:val="24"/>
      <w:szCs w:val="24"/>
    </w:rPr>
  </w:style>
  <w:style w:type="paragraph" w:customStyle="1" w:styleId="xl28">
    <w:name w:val="xl28"/>
    <w:basedOn w:val="a"/>
    <w:uiPriority w:val="99"/>
    <w:rsid w:val="00D84A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styleId="ab">
    <w:name w:val="No Spacing"/>
    <w:uiPriority w:val="1"/>
    <w:qFormat/>
    <w:rsid w:val="00D84A09"/>
    <w:pPr>
      <w:spacing w:after="0" w:line="240" w:lineRule="auto"/>
    </w:pPr>
    <w:rPr>
      <w:rFonts w:ascii="Calibri" w:eastAsia="Calibri" w:hAnsi="Calibri" w:cs="Times New Roman"/>
    </w:rPr>
  </w:style>
  <w:style w:type="paragraph" w:styleId="a0">
    <w:name w:val="Title"/>
    <w:basedOn w:val="a"/>
    <w:next w:val="a"/>
    <w:link w:val="ac"/>
    <w:uiPriority w:val="10"/>
    <w:qFormat/>
    <w:rsid w:val="00D84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0"/>
    <w:uiPriority w:val="10"/>
    <w:rsid w:val="00D84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D84A0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D84A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2186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2023-10-26T10:05:00Z</cp:lastPrinted>
  <dcterms:created xsi:type="dcterms:W3CDTF">2023-10-26T08:42:00Z</dcterms:created>
  <dcterms:modified xsi:type="dcterms:W3CDTF">2024-11-07T10:45:00Z</dcterms:modified>
</cp:coreProperties>
</file>