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2FB2" w:rsidRPr="00AF5DD9" w:rsidRDefault="00222FB2" w:rsidP="00222FB2">
      <w:pPr>
        <w:jc w:val="center"/>
        <w:rPr>
          <w:rFonts w:ascii="Times New Roman" w:hAnsi="Times New Roman"/>
          <w:sz w:val="28"/>
          <w:szCs w:val="28"/>
        </w:rPr>
      </w:pPr>
      <w:r w:rsidRPr="00AF5DD9">
        <w:rPr>
          <w:rFonts w:ascii="Times New Roman" w:hAnsi="Times New Roman"/>
          <w:noProof/>
          <w:sz w:val="28"/>
          <w:szCs w:val="28"/>
        </w:rPr>
        <w:drawing>
          <wp:inline distT="0" distB="0" distL="0" distR="0" wp14:anchorId="605175F0" wp14:editId="302657B9">
            <wp:extent cx="70485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22FB2" w:rsidRPr="0033344F" w:rsidRDefault="00222FB2" w:rsidP="00222FB2">
      <w:pPr>
        <w:jc w:val="center"/>
        <w:rPr>
          <w:rFonts w:cs="Arial"/>
        </w:rPr>
      </w:pPr>
      <w:r w:rsidRPr="0033344F">
        <w:rPr>
          <w:rFonts w:cs="Arial"/>
        </w:rPr>
        <w:t>АДМИНИСТРАЦИЯ</w:t>
      </w:r>
    </w:p>
    <w:p w:rsidR="00222FB2" w:rsidRPr="0033344F" w:rsidRDefault="00222FB2" w:rsidP="00222FB2">
      <w:pPr>
        <w:jc w:val="center"/>
        <w:rPr>
          <w:rFonts w:cs="Arial"/>
        </w:rPr>
      </w:pPr>
      <w:r w:rsidRPr="0033344F">
        <w:rPr>
          <w:rFonts w:cs="Arial"/>
        </w:rPr>
        <w:t>КАМЕННО-СТЕПНОГО СЕЛЬСКОГО ПОСЕЛЕНИЯ</w:t>
      </w:r>
    </w:p>
    <w:p w:rsidR="00222FB2" w:rsidRPr="0033344F" w:rsidRDefault="00222FB2" w:rsidP="00222FB2">
      <w:pPr>
        <w:jc w:val="center"/>
        <w:rPr>
          <w:rFonts w:cs="Arial"/>
        </w:rPr>
      </w:pPr>
      <w:r w:rsidRPr="0033344F">
        <w:rPr>
          <w:rFonts w:cs="Arial"/>
        </w:rPr>
        <w:t>ТАЛОВСКОГО МУНИЦИПАЛЬНОГО РАЙОНА</w:t>
      </w:r>
    </w:p>
    <w:p w:rsidR="00222FB2" w:rsidRPr="0033344F" w:rsidRDefault="00222FB2" w:rsidP="00222FB2">
      <w:pPr>
        <w:jc w:val="center"/>
        <w:rPr>
          <w:rFonts w:cs="Arial"/>
        </w:rPr>
      </w:pPr>
      <w:r w:rsidRPr="0033344F">
        <w:rPr>
          <w:rFonts w:cs="Arial"/>
        </w:rPr>
        <w:t>ВОРОНЕЖСКОЙ ОБЛАСТИ</w:t>
      </w:r>
    </w:p>
    <w:p w:rsidR="00222FB2" w:rsidRPr="0033344F" w:rsidRDefault="00222FB2" w:rsidP="00222FB2">
      <w:pPr>
        <w:rPr>
          <w:rFonts w:cs="Arial"/>
        </w:rPr>
      </w:pPr>
    </w:p>
    <w:p w:rsidR="00222FB2" w:rsidRPr="0033344F" w:rsidRDefault="00222FB2" w:rsidP="00222FB2">
      <w:pPr>
        <w:pStyle w:val="ConsPlusTitle"/>
        <w:ind w:firstLine="567"/>
        <w:jc w:val="center"/>
        <w:rPr>
          <w:rFonts w:ascii="Arial" w:hAnsi="Arial" w:cs="Arial"/>
          <w:b w:val="0"/>
          <w:sz w:val="24"/>
          <w:szCs w:val="24"/>
        </w:rPr>
      </w:pPr>
      <w:r w:rsidRPr="0033344F">
        <w:rPr>
          <w:rFonts w:ascii="Arial" w:hAnsi="Arial" w:cs="Arial"/>
          <w:b w:val="0"/>
          <w:sz w:val="24"/>
          <w:szCs w:val="24"/>
        </w:rPr>
        <w:t>ПОСТАНОВЛЕНИЕ</w:t>
      </w:r>
    </w:p>
    <w:p w:rsidR="00222FB2" w:rsidRPr="0033344F" w:rsidRDefault="00222FB2" w:rsidP="00222FB2">
      <w:pPr>
        <w:pStyle w:val="ConsPlusTitle"/>
        <w:ind w:firstLine="567"/>
        <w:jc w:val="both"/>
        <w:rPr>
          <w:rFonts w:ascii="Arial" w:hAnsi="Arial" w:cs="Arial"/>
          <w:b w:val="0"/>
          <w:sz w:val="24"/>
          <w:szCs w:val="24"/>
        </w:rPr>
      </w:pPr>
    </w:p>
    <w:p w:rsidR="00222FB2" w:rsidRPr="0033344F" w:rsidRDefault="00222FB2" w:rsidP="00222FB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3344F">
        <w:rPr>
          <w:rFonts w:ascii="Arial" w:hAnsi="Arial" w:cs="Arial"/>
          <w:b w:val="0"/>
          <w:sz w:val="24"/>
          <w:szCs w:val="24"/>
        </w:rPr>
        <w:t>от 15.01.2024г. № 1</w:t>
      </w:r>
    </w:p>
    <w:p w:rsidR="00222FB2" w:rsidRPr="0033344F" w:rsidRDefault="00222FB2" w:rsidP="00222FB2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  <w:r w:rsidRPr="0033344F">
        <w:rPr>
          <w:rFonts w:ascii="Arial" w:hAnsi="Arial" w:cs="Arial"/>
          <w:b w:val="0"/>
          <w:sz w:val="24"/>
          <w:szCs w:val="24"/>
        </w:rPr>
        <w:t xml:space="preserve">п.2-го участка института </w:t>
      </w:r>
      <w:proofErr w:type="spellStart"/>
      <w:r w:rsidRPr="0033344F">
        <w:rPr>
          <w:rFonts w:ascii="Arial" w:hAnsi="Arial" w:cs="Arial"/>
          <w:b w:val="0"/>
          <w:sz w:val="24"/>
          <w:szCs w:val="24"/>
        </w:rPr>
        <w:t>им.Докучаева</w:t>
      </w:r>
      <w:proofErr w:type="spellEnd"/>
    </w:p>
    <w:p w:rsidR="00222FB2" w:rsidRPr="0033344F" w:rsidRDefault="00222FB2" w:rsidP="00222FB2">
      <w:pPr>
        <w:shd w:val="clear" w:color="auto" w:fill="FFFFFF"/>
        <w:rPr>
          <w:rFonts w:cs="Arial"/>
          <w:bCs/>
        </w:rPr>
      </w:pPr>
    </w:p>
    <w:p w:rsidR="00FB2056" w:rsidRPr="0033344F" w:rsidRDefault="00FB2056" w:rsidP="00FB2056">
      <w:pPr>
        <w:shd w:val="clear" w:color="auto" w:fill="FFFFFF"/>
        <w:ind w:right="4818" w:firstLine="0"/>
        <w:rPr>
          <w:rFonts w:cs="Arial"/>
          <w:color w:val="000000"/>
        </w:rPr>
      </w:pPr>
      <w:r w:rsidRPr="0033344F">
        <w:rPr>
          <w:rFonts w:cs="Arial"/>
          <w:color w:val="000000"/>
        </w:rPr>
        <w:t>О внесении изменений в постановление администрации Каменно-Степного сельского поселения Таловского муниципального района от 11.02.2020 №5 «Об утверждении перечня автомобильных дорог общего пользования местного значения Каменно-Степного сельского поселения Таловского муниципального района»</w:t>
      </w:r>
    </w:p>
    <w:p w:rsidR="00222FB2" w:rsidRPr="0033344F" w:rsidRDefault="00222FB2" w:rsidP="00222FB2">
      <w:pPr>
        <w:shd w:val="clear" w:color="auto" w:fill="FFFFFF"/>
        <w:rPr>
          <w:rFonts w:cs="Arial"/>
          <w:color w:val="000000"/>
        </w:rPr>
      </w:pPr>
    </w:p>
    <w:p w:rsidR="00222FB2" w:rsidRPr="0033344F" w:rsidRDefault="00222FB2" w:rsidP="00222FB2">
      <w:pPr>
        <w:shd w:val="clear" w:color="auto" w:fill="FFFFFF"/>
        <w:rPr>
          <w:rFonts w:cs="Arial"/>
          <w:color w:val="000000"/>
        </w:rPr>
      </w:pPr>
    </w:p>
    <w:p w:rsidR="00222FB2" w:rsidRDefault="00222FB2" w:rsidP="00222FB2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33344F">
        <w:rPr>
          <w:rFonts w:ascii="Arial" w:hAnsi="Arial" w:cs="Arial"/>
          <w:sz w:val="24"/>
          <w:szCs w:val="24"/>
        </w:rPr>
        <w:t>В соответствии с Федеральными законами Российской Федерации от 06.10.2003 №131-ФЗ «Об общих принципах организации местного самоуправления в Российской Федерации» и №257-ФЗ от 08.11.2007 года «Об автомобильных дорогах и дорожной деятельности в Российской Федерации и о внесении изменений в отдельные законодательные акты Российской Федерации», на основании Приказа Министерства транспорта РФ от 07.02.2007 №16 «Об утверждении правил присвоения автомобильным дорогам идентификационных номеров», Общероссийского классификатора объектов административно - территориального деления ОК 019-95, утвержденного Постановлением Госстандарта РФ от 31.07.1995 № 413, в целях приведения нормативно правовых актов в соответствии с действующим законодательством, администрация Каменно-Степного сельского поселения Таловского муниципального района Воронежской области</w:t>
      </w:r>
    </w:p>
    <w:p w:rsidR="0033344F" w:rsidRPr="0033344F" w:rsidRDefault="0033344F" w:rsidP="00222FB2">
      <w:pPr>
        <w:pStyle w:val="a4"/>
        <w:ind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222FB2" w:rsidRDefault="00222FB2" w:rsidP="00222FB2">
      <w:pPr>
        <w:shd w:val="clear" w:color="auto" w:fill="FFFFFF"/>
        <w:jc w:val="center"/>
        <w:rPr>
          <w:rFonts w:cs="Arial"/>
          <w:color w:val="000000"/>
        </w:rPr>
      </w:pPr>
      <w:r w:rsidRPr="0033344F">
        <w:rPr>
          <w:rFonts w:cs="Arial"/>
          <w:color w:val="000000"/>
        </w:rPr>
        <w:t>ПОСТАНОВЛЯЕТ:</w:t>
      </w:r>
    </w:p>
    <w:p w:rsidR="0033344F" w:rsidRPr="0033344F" w:rsidRDefault="0033344F" w:rsidP="00222FB2">
      <w:pPr>
        <w:shd w:val="clear" w:color="auto" w:fill="FFFFFF"/>
        <w:jc w:val="center"/>
        <w:rPr>
          <w:rFonts w:cs="Arial"/>
          <w:color w:val="000000"/>
        </w:rPr>
      </w:pPr>
    </w:p>
    <w:p w:rsidR="00222FB2" w:rsidRPr="0033344F" w:rsidRDefault="00222FB2" w:rsidP="0033344F">
      <w:pPr>
        <w:autoSpaceDE w:val="0"/>
        <w:autoSpaceDN w:val="0"/>
        <w:adjustRightInd w:val="0"/>
        <w:ind w:firstLine="709"/>
        <w:rPr>
          <w:rFonts w:cs="Arial"/>
          <w:color w:val="000000"/>
        </w:rPr>
      </w:pPr>
      <w:r w:rsidRPr="0033344F">
        <w:rPr>
          <w:rFonts w:cs="Arial"/>
          <w:color w:val="000000"/>
        </w:rPr>
        <w:t xml:space="preserve">1. Внести в постановление администрации Каменно-Степного сельского поселения Таловского муниципального района от </w:t>
      </w:r>
      <w:r w:rsidR="00FB2056" w:rsidRPr="0033344F">
        <w:rPr>
          <w:rFonts w:cs="Arial"/>
          <w:color w:val="000000"/>
        </w:rPr>
        <w:t xml:space="preserve">11.02.2020 г. №5 </w:t>
      </w:r>
      <w:r w:rsidRPr="0033344F">
        <w:rPr>
          <w:rFonts w:cs="Arial"/>
          <w:color w:val="000000"/>
        </w:rPr>
        <w:t xml:space="preserve">«Об утверждении перечня автомобильных дорог общего пользования местного значения Каменно-Степного сельского поселения Таловского муниципального района» (далее-постановление) следующие изменения: </w:t>
      </w:r>
    </w:p>
    <w:p w:rsidR="00222FB2" w:rsidRPr="0033344F" w:rsidRDefault="00222FB2" w:rsidP="0033344F">
      <w:pPr>
        <w:shd w:val="clear" w:color="auto" w:fill="FFFFFF"/>
        <w:ind w:firstLine="709"/>
        <w:rPr>
          <w:rFonts w:cs="Arial"/>
          <w:color w:val="000000"/>
        </w:rPr>
      </w:pPr>
      <w:r w:rsidRPr="0033344F">
        <w:rPr>
          <w:rFonts w:cs="Arial"/>
          <w:color w:val="000000"/>
        </w:rPr>
        <w:t>1.1. приложение к постановлению «Перечень автомобильных дорог общего пользования местного значения Каменно-Степного сельского поселения Таловского муниципального района» изложить в новой редакции, согласно приложению.</w:t>
      </w:r>
    </w:p>
    <w:p w:rsidR="00222FB2" w:rsidRPr="0033344F" w:rsidRDefault="00222FB2" w:rsidP="0033344F">
      <w:pPr>
        <w:shd w:val="clear" w:color="auto" w:fill="FFFFFF"/>
        <w:ind w:firstLine="709"/>
        <w:rPr>
          <w:rFonts w:cs="Arial"/>
          <w:color w:val="000000"/>
        </w:rPr>
      </w:pPr>
      <w:r w:rsidRPr="0033344F">
        <w:rPr>
          <w:rFonts w:cs="Arial"/>
          <w:color w:val="000000"/>
        </w:rPr>
        <w:t xml:space="preserve">2. </w:t>
      </w:r>
      <w:r w:rsidRPr="0033344F">
        <w:rPr>
          <w:rFonts w:cs="Arial"/>
        </w:rPr>
        <w:t>Настоящее постановление вступает в силу с момента официального обнародования</w:t>
      </w:r>
      <w:r w:rsidRPr="0033344F">
        <w:rPr>
          <w:rFonts w:cs="Arial"/>
          <w:color w:val="000000"/>
        </w:rPr>
        <w:t>.</w:t>
      </w:r>
    </w:p>
    <w:p w:rsidR="00222FB2" w:rsidRPr="0033344F" w:rsidRDefault="00222FB2" w:rsidP="0033344F">
      <w:pPr>
        <w:shd w:val="clear" w:color="auto" w:fill="FFFFFF"/>
        <w:ind w:firstLine="709"/>
        <w:rPr>
          <w:rFonts w:cs="Arial"/>
          <w:color w:val="000000"/>
        </w:rPr>
      </w:pPr>
      <w:r w:rsidRPr="0033344F">
        <w:rPr>
          <w:rFonts w:cs="Arial"/>
          <w:color w:val="000000"/>
        </w:rPr>
        <w:lastRenderedPageBreak/>
        <w:t>3.Контроль за исполнением настоящего постановления оставляю за собой.</w:t>
      </w:r>
    </w:p>
    <w:p w:rsidR="00222FB2" w:rsidRPr="0033344F" w:rsidRDefault="00222FB2" w:rsidP="0033344F">
      <w:pPr>
        <w:shd w:val="clear" w:color="auto" w:fill="FFFFFF"/>
        <w:ind w:firstLine="709"/>
        <w:rPr>
          <w:rFonts w:cs="Arial"/>
          <w:color w:val="00000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222FB2" w:rsidRPr="0033344F" w:rsidTr="00AA1273">
        <w:trPr>
          <w:trHeight w:val="604"/>
        </w:trPr>
        <w:tc>
          <w:tcPr>
            <w:tcW w:w="4785" w:type="dxa"/>
            <w:shd w:val="clear" w:color="auto" w:fill="auto"/>
          </w:tcPr>
          <w:p w:rsidR="00222FB2" w:rsidRPr="0033344F" w:rsidRDefault="00222FB2" w:rsidP="00AA1273">
            <w:pPr>
              <w:shd w:val="clear" w:color="auto" w:fill="FFFFFF"/>
              <w:rPr>
                <w:rFonts w:cs="Arial"/>
                <w:color w:val="000000"/>
              </w:rPr>
            </w:pPr>
            <w:r w:rsidRPr="0033344F">
              <w:rPr>
                <w:rFonts w:cs="Arial"/>
                <w:color w:val="000000"/>
              </w:rPr>
              <w:t xml:space="preserve">Глава Каменно-Степного </w:t>
            </w:r>
          </w:p>
          <w:p w:rsidR="00222FB2" w:rsidRPr="0033344F" w:rsidRDefault="00222FB2" w:rsidP="00AA1273">
            <w:pPr>
              <w:rPr>
                <w:rFonts w:cs="Arial"/>
                <w:color w:val="000000"/>
              </w:rPr>
            </w:pPr>
            <w:r w:rsidRPr="0033344F">
              <w:rPr>
                <w:rFonts w:cs="Arial"/>
                <w:color w:val="000000"/>
              </w:rPr>
              <w:t>сельского поселения</w:t>
            </w:r>
          </w:p>
        </w:tc>
        <w:tc>
          <w:tcPr>
            <w:tcW w:w="4785" w:type="dxa"/>
            <w:shd w:val="clear" w:color="auto" w:fill="auto"/>
          </w:tcPr>
          <w:p w:rsidR="00222FB2" w:rsidRPr="0033344F" w:rsidRDefault="00222FB2" w:rsidP="00AA1273">
            <w:pPr>
              <w:rPr>
                <w:rFonts w:cs="Arial"/>
                <w:color w:val="000000"/>
              </w:rPr>
            </w:pPr>
          </w:p>
          <w:p w:rsidR="00222FB2" w:rsidRPr="0033344F" w:rsidRDefault="00222FB2" w:rsidP="00AA1273">
            <w:pPr>
              <w:jc w:val="right"/>
              <w:rPr>
                <w:rFonts w:cs="Arial"/>
                <w:color w:val="000000"/>
              </w:rPr>
            </w:pPr>
            <w:r w:rsidRPr="0033344F">
              <w:rPr>
                <w:rFonts w:cs="Arial"/>
                <w:color w:val="000000"/>
              </w:rPr>
              <w:t>Л.И. Морозова</w:t>
            </w:r>
          </w:p>
        </w:tc>
      </w:tr>
    </w:tbl>
    <w:p w:rsidR="00222FB2" w:rsidRPr="0033344F" w:rsidRDefault="00222FB2" w:rsidP="00222FB2">
      <w:pPr>
        <w:spacing w:after="200" w:line="276" w:lineRule="auto"/>
        <w:ind w:firstLine="0"/>
        <w:jc w:val="left"/>
        <w:rPr>
          <w:rFonts w:cs="Arial"/>
          <w:color w:val="000000"/>
        </w:rPr>
        <w:sectPr w:rsidR="00222FB2" w:rsidRPr="0033344F" w:rsidSect="0033344F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222FB2" w:rsidRPr="0033344F" w:rsidRDefault="00222FB2" w:rsidP="00222FB2">
      <w:pPr>
        <w:spacing w:after="200"/>
        <w:ind w:left="5812" w:firstLine="0"/>
        <w:contextualSpacing/>
        <w:jc w:val="right"/>
        <w:rPr>
          <w:rFonts w:cs="Arial"/>
        </w:rPr>
      </w:pPr>
      <w:r w:rsidRPr="0033344F">
        <w:rPr>
          <w:rFonts w:cs="Arial"/>
        </w:rPr>
        <w:lastRenderedPageBreak/>
        <w:t>Приложение</w:t>
      </w:r>
    </w:p>
    <w:p w:rsidR="00222FB2" w:rsidRPr="0033344F" w:rsidRDefault="00222FB2" w:rsidP="00222FB2">
      <w:pPr>
        <w:ind w:left="5812" w:firstLine="0"/>
        <w:contextualSpacing/>
        <w:jc w:val="right"/>
        <w:rPr>
          <w:rFonts w:cs="Arial"/>
        </w:rPr>
      </w:pPr>
      <w:r w:rsidRPr="0033344F">
        <w:rPr>
          <w:rFonts w:cs="Arial"/>
        </w:rPr>
        <w:t>к Постановлению администрации</w:t>
      </w:r>
    </w:p>
    <w:p w:rsidR="00222FB2" w:rsidRPr="0033344F" w:rsidRDefault="00222FB2" w:rsidP="00222FB2">
      <w:pPr>
        <w:ind w:left="5812" w:firstLine="0"/>
        <w:contextualSpacing/>
        <w:jc w:val="right"/>
        <w:rPr>
          <w:rFonts w:cs="Arial"/>
        </w:rPr>
      </w:pPr>
      <w:r w:rsidRPr="0033344F">
        <w:rPr>
          <w:rFonts w:cs="Arial"/>
        </w:rPr>
        <w:t xml:space="preserve">Каменно-Степного сельского поселения </w:t>
      </w:r>
    </w:p>
    <w:p w:rsidR="00222FB2" w:rsidRPr="0033344F" w:rsidRDefault="00222FB2" w:rsidP="00222FB2">
      <w:pPr>
        <w:ind w:left="5812" w:firstLine="0"/>
        <w:contextualSpacing/>
        <w:jc w:val="right"/>
        <w:rPr>
          <w:rFonts w:cs="Arial"/>
        </w:rPr>
      </w:pPr>
      <w:r w:rsidRPr="0033344F">
        <w:rPr>
          <w:rFonts w:cs="Arial"/>
        </w:rPr>
        <w:t>от 15.01.2024 №1</w:t>
      </w:r>
    </w:p>
    <w:p w:rsidR="00222FB2" w:rsidRPr="0033344F" w:rsidRDefault="00222FB2" w:rsidP="00222FB2">
      <w:pPr>
        <w:tabs>
          <w:tab w:val="left" w:pos="1410"/>
        </w:tabs>
        <w:ind w:firstLine="709"/>
        <w:contextualSpacing/>
        <w:jc w:val="center"/>
        <w:rPr>
          <w:rFonts w:cs="Arial"/>
        </w:rPr>
      </w:pPr>
    </w:p>
    <w:p w:rsidR="00222FB2" w:rsidRPr="0033344F" w:rsidRDefault="00222FB2" w:rsidP="00222FB2">
      <w:pPr>
        <w:tabs>
          <w:tab w:val="left" w:pos="1410"/>
        </w:tabs>
        <w:ind w:firstLine="709"/>
        <w:contextualSpacing/>
        <w:jc w:val="center"/>
        <w:rPr>
          <w:rFonts w:cs="Arial"/>
        </w:rPr>
      </w:pPr>
      <w:r w:rsidRPr="0033344F">
        <w:rPr>
          <w:rFonts w:cs="Arial"/>
        </w:rPr>
        <w:t>ПЕРЕЧЕНЬ</w:t>
      </w:r>
    </w:p>
    <w:p w:rsidR="00222FB2" w:rsidRPr="0033344F" w:rsidRDefault="00222FB2" w:rsidP="00222FB2">
      <w:pPr>
        <w:tabs>
          <w:tab w:val="left" w:pos="1410"/>
        </w:tabs>
        <w:ind w:firstLine="709"/>
        <w:contextualSpacing/>
        <w:jc w:val="center"/>
        <w:rPr>
          <w:rFonts w:cs="Arial"/>
        </w:rPr>
      </w:pPr>
      <w:r w:rsidRPr="0033344F">
        <w:rPr>
          <w:rFonts w:cs="Arial"/>
        </w:rPr>
        <w:t>автомобильных дорог общего пользования местного значения</w:t>
      </w:r>
    </w:p>
    <w:p w:rsidR="00222FB2" w:rsidRPr="0033344F" w:rsidRDefault="00222FB2" w:rsidP="00222FB2">
      <w:pPr>
        <w:tabs>
          <w:tab w:val="left" w:pos="1410"/>
        </w:tabs>
        <w:ind w:firstLine="709"/>
        <w:contextualSpacing/>
        <w:jc w:val="center"/>
        <w:rPr>
          <w:rFonts w:cs="Arial"/>
        </w:rPr>
      </w:pPr>
      <w:r w:rsidRPr="0033344F">
        <w:rPr>
          <w:rFonts w:cs="Arial"/>
        </w:rPr>
        <w:t>Каменно-Степного сельского поселения Таловского муниципального района</w:t>
      </w:r>
    </w:p>
    <w:tbl>
      <w:tblPr>
        <w:tblpPr w:leftFromText="180" w:rightFromText="180" w:vertAnchor="page" w:horzAnchor="margin" w:tblpY="32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6237"/>
        <w:gridCol w:w="993"/>
        <w:gridCol w:w="1842"/>
        <w:gridCol w:w="1701"/>
        <w:gridCol w:w="851"/>
        <w:gridCol w:w="786"/>
      </w:tblGrid>
      <w:tr w:rsidR="00222FB2" w:rsidRPr="0033344F" w:rsidTr="00AA1273">
        <w:tc>
          <w:tcPr>
            <w:tcW w:w="2376" w:type="dxa"/>
            <w:vMerge w:val="restart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Идентификационный номер автомобильной дороги</w:t>
            </w:r>
          </w:p>
        </w:tc>
        <w:tc>
          <w:tcPr>
            <w:tcW w:w="6237" w:type="dxa"/>
            <w:vMerge w:val="restart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Наименование автодороги</w:t>
            </w:r>
          </w:p>
        </w:tc>
        <w:tc>
          <w:tcPr>
            <w:tcW w:w="5387" w:type="dxa"/>
            <w:gridSpan w:val="4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Протяженность, км</w:t>
            </w:r>
          </w:p>
        </w:tc>
        <w:tc>
          <w:tcPr>
            <w:tcW w:w="786" w:type="dxa"/>
            <w:vMerge w:val="restart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Категория (при наличии)</w:t>
            </w:r>
          </w:p>
        </w:tc>
      </w:tr>
      <w:tr w:rsidR="00222FB2" w:rsidRPr="0033344F" w:rsidTr="00AA1273">
        <w:tc>
          <w:tcPr>
            <w:tcW w:w="2376" w:type="dxa"/>
            <w:vMerge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993" w:type="dxa"/>
            <w:vMerge w:val="restart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Всего</w:t>
            </w:r>
          </w:p>
        </w:tc>
        <w:tc>
          <w:tcPr>
            <w:tcW w:w="3543" w:type="dxa"/>
            <w:gridSpan w:val="2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с твердым покрытием</w:t>
            </w:r>
          </w:p>
        </w:tc>
        <w:tc>
          <w:tcPr>
            <w:tcW w:w="851" w:type="dxa"/>
            <w:vMerge w:val="restart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грунтовым</w:t>
            </w:r>
          </w:p>
        </w:tc>
        <w:tc>
          <w:tcPr>
            <w:tcW w:w="786" w:type="dxa"/>
            <w:vMerge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222FB2" w:rsidRPr="0033344F" w:rsidTr="00AA1273">
        <w:trPr>
          <w:trHeight w:val="1022"/>
        </w:trPr>
        <w:tc>
          <w:tcPr>
            <w:tcW w:w="2376" w:type="dxa"/>
            <w:vMerge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6237" w:type="dxa"/>
            <w:vMerge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993" w:type="dxa"/>
            <w:vMerge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усовершенствованным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щебеночным</w:t>
            </w:r>
          </w:p>
        </w:tc>
        <w:tc>
          <w:tcPr>
            <w:tcW w:w="851" w:type="dxa"/>
            <w:vMerge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786" w:type="dxa"/>
            <w:vMerge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1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п.1-го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 </w:t>
            </w:r>
            <w:proofErr w:type="spellStart"/>
            <w:r w:rsidRPr="0033344F">
              <w:rPr>
                <w:rFonts w:cs="Arial"/>
              </w:rPr>
              <w:t>ул.Ключникова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0,460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0,08 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0,16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п.1-го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</w:p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ул.Луговая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1,270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6122C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0,575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6122C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0,695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251846 ОП МП 3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ул.Тамбовская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0,484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0,484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5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ул.Степная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0,495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0,495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251 846 ОП МП 6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ул.Алычевая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0,490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0,490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7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ул.Садовая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251 846 ОП МП 8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ул.Лесная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0,220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9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ул.Рабочая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10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ул.Рабкоповская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 xml:space="preserve">251846 ОП МП </w:t>
            </w:r>
            <w:r w:rsidRPr="0033344F">
              <w:rPr>
                <w:rFonts w:cs="Arial"/>
              </w:rPr>
              <w:lastRenderedPageBreak/>
              <w:t>11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lastRenderedPageBreak/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ул.Победы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lastRenderedPageBreak/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251 846 ОП МП 12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ул.Жукова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13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ул.Мира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0,340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14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ул.Малодворянская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15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ул.Обсерваторская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16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Кольцевая дорога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2,467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2,467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251846 ОП МП 17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Центральная дорога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0,916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0,916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251846-ОП-МП-18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1от дома №38а до дома №61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0,255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20251846 ОП МП 19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 квартал 1</w:t>
            </w:r>
          </w:p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>от дома №39а до дома №71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20251846 ОП МП 20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1от дома №39а до дома №41а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21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2 от дома №8 до дома №27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251 846 ОП МП 22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6 от дома №51 до дома №47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23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1 от дома №39 до Центральной дороги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24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от Центральной дороги до дома №61 квартал 1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0,237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0,237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25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от Центральной дороги до дома №8 квартал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26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от Центральной дороги до дома №32 квартал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27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от Центральной дороги до дома №21 квартал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28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от Центральной дороги до дома №21а квартале 2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0,240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0,240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lastRenderedPageBreak/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29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от Центральной дороги до дома №64  квартал 3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0,273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0,273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30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3 от Центральной дороги  до дома №25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0,080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0,080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31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5 от Центральной дороги до дома №4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32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6 квартал от Центральной дороги до дома №48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0,222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0,222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33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6 от Центральной дороги до дома №49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0,138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0,138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34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5 переулок Лесной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0,125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35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5 от Кольцевой дороги до переулка Лесной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846 ОП МП 36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п.2-го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квартал 1 от дома №38а до </w:t>
            </w:r>
            <w:proofErr w:type="spellStart"/>
            <w:r w:rsidRPr="0033344F">
              <w:rPr>
                <w:rFonts w:cs="Arial"/>
              </w:rPr>
              <w:t>ул.Трудовая</w:t>
            </w:r>
            <w:proofErr w:type="spellEnd"/>
            <w:r w:rsidRPr="0033344F">
              <w:rPr>
                <w:rFonts w:cs="Arial"/>
              </w:rPr>
              <w:t xml:space="preserve"> п.3-го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1,400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1,400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37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п.3-го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ул.Новая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0,470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38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rPr>
                <w:rFonts w:cs="Arial"/>
              </w:rPr>
            </w:pPr>
            <w:r w:rsidRPr="0033344F">
              <w:rPr>
                <w:rFonts w:cs="Arial"/>
              </w:rPr>
              <w:t xml:space="preserve">п.3-го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ул.Центральная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0,565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39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 xml:space="preserve">п.3-го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ул.Дружбы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0,298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0,148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40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 xml:space="preserve">п.3-го участка института </w:t>
            </w:r>
            <w:proofErr w:type="spellStart"/>
            <w:r w:rsidRPr="0033344F">
              <w:rPr>
                <w:rFonts w:cs="Arial"/>
              </w:rPr>
              <w:t>им.Докучаева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ул.Трудовая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0,335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41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ул.Комсомольская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0,850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0,850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42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ул.Мира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0,780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0,780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251846 ОП МП 43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ул.Ленина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1,715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1,715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251846 ОП МП 44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ул.Карла</w:t>
            </w:r>
            <w:proofErr w:type="spellEnd"/>
            <w:r w:rsidRPr="0033344F">
              <w:rPr>
                <w:rFonts w:cs="Arial"/>
              </w:rPr>
              <w:t xml:space="preserve"> Маркса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0,992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0,992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251 846 ОП МП 45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ул.Пушкина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0,570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0,570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lastRenderedPageBreak/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46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ул.Центральная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0,055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0,245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  <w:highlight w:val="yellow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48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ул.Юбилейная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1,000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1,000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49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ул.Молодежная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0,435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0,435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251846 ОП МП 50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ул.Перестройка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0,130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0,130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251 846 ОП МП 51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ул.Полевая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0,150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20 251 846 ОП МП 52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ул.Рабочая</w:t>
            </w:r>
            <w:proofErr w:type="spellEnd"/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0,350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0,350</w:t>
            </w: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846 ОП МП 53</w:t>
            </w:r>
          </w:p>
        </w:tc>
        <w:tc>
          <w:tcPr>
            <w:tcW w:w="6237" w:type="dxa"/>
            <w:shd w:val="clear" w:color="auto" w:fill="auto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left"/>
              <w:rPr>
                <w:rFonts w:cs="Arial"/>
              </w:rPr>
            </w:pPr>
            <w:proofErr w:type="spellStart"/>
            <w:r w:rsidRPr="0033344F">
              <w:rPr>
                <w:rFonts w:cs="Arial"/>
              </w:rPr>
              <w:t>п.Высокий</w:t>
            </w:r>
            <w:proofErr w:type="spellEnd"/>
            <w:r w:rsidRPr="0033344F">
              <w:rPr>
                <w:rFonts w:cs="Arial"/>
              </w:rPr>
              <w:t xml:space="preserve"> </w:t>
            </w:r>
            <w:proofErr w:type="spellStart"/>
            <w:r w:rsidRPr="0033344F">
              <w:rPr>
                <w:rFonts w:cs="Arial"/>
              </w:rPr>
              <w:t>ул.Гагарина</w:t>
            </w:r>
            <w:proofErr w:type="spellEnd"/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0,620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0,320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  <w:tc>
          <w:tcPr>
            <w:tcW w:w="786" w:type="dxa"/>
            <w:shd w:val="clear" w:color="auto" w:fill="auto"/>
            <w:vAlign w:val="center"/>
          </w:tcPr>
          <w:p w:rsidR="00222FB2" w:rsidRPr="0033344F" w:rsidRDefault="00222FB2" w:rsidP="00AA1273">
            <w:pPr>
              <w:tabs>
                <w:tab w:val="left" w:pos="1410"/>
              </w:tabs>
              <w:ind w:firstLine="0"/>
              <w:contextualSpacing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848 ОП МП 54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Михинский по ул. Гагарина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1,100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1,100</w:t>
            </w: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</w:t>
            </w:r>
            <w:r w:rsidRPr="0033344F">
              <w:rPr>
                <w:rFonts w:cs="Arial"/>
                <w:lang w:val="en-US"/>
              </w:rPr>
              <w:t xml:space="preserve"> </w:t>
            </w:r>
            <w:r w:rsidRPr="0033344F">
              <w:rPr>
                <w:rFonts w:cs="Arial"/>
              </w:rPr>
              <w:t>848 ОП МП 55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Михинский ул. Солнечная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0,700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0,700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56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Михинский по ул. Дорожная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0,800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0,800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58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Михинский ул. Центральная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1,200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1,200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59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Осиновый ул. Память Ленина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3,750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 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1,750</w:t>
            </w: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2,000</w:t>
            </w: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60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 xml:space="preserve">п. Верхнеозерский ул. Тимирязева 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0,190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0,190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61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 xml:space="preserve">п. Верхнеозерский ул. Смирнова 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0,400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62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Верхнеозерский  ул. Молодежная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63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Верхнеозерский ул. Солнечная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0,300</w:t>
            </w: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64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 xml:space="preserve">п. Верхнеозерский ул. Мичурина 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0,500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0,500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20 251 848 ОП МП </w:t>
            </w:r>
            <w:r w:rsidRPr="0033344F">
              <w:rPr>
                <w:rFonts w:cs="Arial"/>
              </w:rPr>
              <w:lastRenderedPageBreak/>
              <w:t>65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lastRenderedPageBreak/>
              <w:t xml:space="preserve">п. Верхнеозерский ул. Докучаева 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0,901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0,450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0,451</w:t>
            </w: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lastRenderedPageBreak/>
              <w:t>20 251 848 ОП МП 67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Михинский, дорога к кладбищу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0,210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0,210</w:t>
            </w: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20 251 848 ОП МП 68</w:t>
            </w: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п. Верхнеозерский, дорога к кладбищу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0,170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0,170</w:t>
            </w:r>
          </w:p>
        </w:tc>
        <w:tc>
          <w:tcPr>
            <w:tcW w:w="85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  <w:tr w:rsidR="00222FB2" w:rsidRPr="0033344F" w:rsidTr="00AA1273">
        <w:tc>
          <w:tcPr>
            <w:tcW w:w="237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  <w:tc>
          <w:tcPr>
            <w:tcW w:w="6237" w:type="dxa"/>
          </w:tcPr>
          <w:p w:rsidR="00222FB2" w:rsidRPr="0033344F" w:rsidRDefault="00222FB2" w:rsidP="00AA1273">
            <w:pPr>
              <w:ind w:firstLine="0"/>
              <w:jc w:val="left"/>
              <w:rPr>
                <w:rFonts w:cs="Arial"/>
              </w:rPr>
            </w:pPr>
            <w:r w:rsidRPr="0033344F">
              <w:rPr>
                <w:rFonts w:cs="Arial"/>
              </w:rPr>
              <w:t>ИТОГО</w:t>
            </w:r>
          </w:p>
        </w:tc>
        <w:tc>
          <w:tcPr>
            <w:tcW w:w="993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 </w:t>
            </w:r>
            <w:r w:rsidR="006122C2" w:rsidRPr="0033344F">
              <w:rPr>
                <w:rFonts w:cs="Arial"/>
              </w:rPr>
              <w:t>35,368</w:t>
            </w:r>
          </w:p>
        </w:tc>
        <w:tc>
          <w:tcPr>
            <w:tcW w:w="1842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 </w:t>
            </w:r>
            <w:r w:rsidR="006122C2" w:rsidRPr="0033344F">
              <w:rPr>
                <w:rFonts w:cs="Arial"/>
              </w:rPr>
              <w:t>16,598</w:t>
            </w:r>
          </w:p>
        </w:tc>
        <w:tc>
          <w:tcPr>
            <w:tcW w:w="1701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 xml:space="preserve"> </w:t>
            </w:r>
            <w:r w:rsidR="006122C2" w:rsidRPr="0033344F">
              <w:rPr>
                <w:rFonts w:cs="Arial"/>
              </w:rPr>
              <w:t>13,66</w:t>
            </w:r>
          </w:p>
        </w:tc>
        <w:tc>
          <w:tcPr>
            <w:tcW w:w="851" w:type="dxa"/>
            <w:vAlign w:val="center"/>
          </w:tcPr>
          <w:p w:rsidR="00222FB2" w:rsidRPr="0033344F" w:rsidRDefault="006122C2" w:rsidP="00AA1273">
            <w:pPr>
              <w:ind w:firstLine="0"/>
              <w:jc w:val="center"/>
              <w:rPr>
                <w:rFonts w:cs="Arial"/>
              </w:rPr>
            </w:pPr>
            <w:r w:rsidRPr="0033344F">
              <w:rPr>
                <w:rFonts w:cs="Arial"/>
              </w:rPr>
              <w:t>5,11</w:t>
            </w:r>
          </w:p>
        </w:tc>
        <w:tc>
          <w:tcPr>
            <w:tcW w:w="786" w:type="dxa"/>
            <w:vAlign w:val="center"/>
          </w:tcPr>
          <w:p w:rsidR="00222FB2" w:rsidRPr="0033344F" w:rsidRDefault="00222FB2" w:rsidP="00AA1273">
            <w:pPr>
              <w:ind w:firstLine="0"/>
              <w:jc w:val="center"/>
              <w:rPr>
                <w:rFonts w:cs="Arial"/>
              </w:rPr>
            </w:pPr>
          </w:p>
        </w:tc>
      </w:tr>
    </w:tbl>
    <w:p w:rsidR="00222FB2" w:rsidRPr="0033344F" w:rsidRDefault="00222FB2" w:rsidP="00222FB2">
      <w:pPr>
        <w:ind w:firstLine="0"/>
        <w:jc w:val="left"/>
        <w:rPr>
          <w:rFonts w:cs="Arial"/>
        </w:rPr>
      </w:pPr>
    </w:p>
    <w:p w:rsidR="00222FB2" w:rsidRPr="003F4507" w:rsidRDefault="00222FB2" w:rsidP="00222FB2">
      <w:pPr>
        <w:tabs>
          <w:tab w:val="center" w:pos="7568"/>
        </w:tabs>
        <w:rPr>
          <w:rFonts w:ascii="Times New Roman" w:hAnsi="Times New Roman"/>
        </w:rPr>
        <w:sectPr w:rsidR="00222FB2" w:rsidRPr="003F4507" w:rsidSect="00757094">
          <w:pgSz w:w="16838" w:h="11906" w:orient="landscape"/>
          <w:pgMar w:top="993" w:right="1134" w:bottom="851" w:left="1134" w:header="709" w:footer="709" w:gutter="0"/>
          <w:cols w:space="708"/>
          <w:docGrid w:linePitch="360"/>
        </w:sectPr>
      </w:pPr>
    </w:p>
    <w:p w:rsidR="000856AC" w:rsidRDefault="000856AC" w:rsidP="0033344F">
      <w:bookmarkStart w:id="0" w:name="_GoBack"/>
      <w:bookmarkEnd w:id="0"/>
    </w:p>
    <w:sectPr w:rsidR="000856AC" w:rsidSect="00757094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FB2"/>
    <w:rsid w:val="000856AC"/>
    <w:rsid w:val="00222FB2"/>
    <w:rsid w:val="0033344F"/>
    <w:rsid w:val="006122C2"/>
    <w:rsid w:val="009848C6"/>
    <w:rsid w:val="00FB2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328D2B-3F9A-4DE2-AB3F-3408FB932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222FB2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22F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3">
    <w:name w:val="Верхний колонтитул Знак"/>
    <w:aliases w:val="Знак Знак"/>
    <w:link w:val="a4"/>
    <w:locked/>
    <w:rsid w:val="00222FB2"/>
    <w:rPr>
      <w:sz w:val="28"/>
      <w:lang w:eastAsia="ru-RU"/>
    </w:rPr>
  </w:style>
  <w:style w:type="paragraph" w:styleId="a4">
    <w:name w:val="header"/>
    <w:aliases w:val="Знак"/>
    <w:basedOn w:val="a"/>
    <w:link w:val="a3"/>
    <w:rsid w:val="00222FB2"/>
    <w:pPr>
      <w:tabs>
        <w:tab w:val="center" w:pos="4536"/>
        <w:tab w:val="right" w:pos="9072"/>
      </w:tabs>
      <w:ind w:firstLine="0"/>
      <w:jc w:val="left"/>
    </w:pPr>
    <w:rPr>
      <w:rFonts w:asciiTheme="minorHAnsi" w:eastAsiaTheme="minorHAnsi" w:hAnsiTheme="minorHAnsi" w:cstheme="minorBidi"/>
      <w:sz w:val="28"/>
      <w:szCs w:val="22"/>
    </w:rPr>
  </w:style>
  <w:style w:type="character" w:customStyle="1" w:styleId="1">
    <w:name w:val="Верхний колонтитул Знак1"/>
    <w:basedOn w:val="a0"/>
    <w:uiPriority w:val="99"/>
    <w:semiHidden/>
    <w:rsid w:val="00222FB2"/>
    <w:rPr>
      <w:rFonts w:ascii="Arial" w:eastAsia="Times New Roman" w:hAnsi="Arial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22F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2F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8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2024-01-17T08:10:00Z</cp:lastPrinted>
  <dcterms:created xsi:type="dcterms:W3CDTF">2024-01-17T06:34:00Z</dcterms:created>
  <dcterms:modified xsi:type="dcterms:W3CDTF">2024-01-19T05:53:00Z</dcterms:modified>
</cp:coreProperties>
</file>